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rPr>
          <w:rFonts w:ascii="Arial" w:hAnsi="Arial"/>
          <w:b/>
          <w:color w:val="0B4C5F"/>
          <w:sz w:val="60"/>
        </w:rPr>
        <w:t>GREEN-DIGI PATHWAYS</w:t>
      </w:r>
    </w:p>
    <w:p>
      <w:pPr>
        <w:jc w:val="center"/>
      </w:pPr>
      <w:r>
        <w:rPr>
          <w:rFonts w:ascii="Arial" w:hAnsi="Arial"/>
          <w:color w:val="4B5563"/>
          <w:sz w:val="30"/>
        </w:rPr>
        <w:t>Simple and Sustainable Pathways for Digital Skills in VET</w:t>
      </w:r>
    </w:p>
    <w:p/>
    <w:p>
      <w:pPr>
        <w:jc w:val="center"/>
      </w:pPr>
      <w:r>
        <w:rPr>
          <w:rFonts w:ascii="Arial" w:hAnsi="Arial"/>
          <w:b/>
          <w:color w:val="66B649"/>
          <w:sz w:val="44"/>
        </w:rPr>
        <w:t>MODULE 2</w:t>
      </w:r>
    </w:p>
    <w:p>
      <w:pPr>
        <w:jc w:val="center"/>
      </w:pPr>
      <w:r>
        <w:rPr>
          <w:rFonts w:ascii="Arial" w:hAnsi="Arial"/>
          <w:b/>
          <w:color w:val="0B4C5F"/>
          <w:sz w:val="48"/>
        </w:rPr>
        <w:t>Sustainability in Practice for Work &amp; Training</w:t>
      </w:r>
    </w:p>
    <w:p/>
    <w:p>
      <w:pPr>
        <w:jc w:val="center"/>
      </w:pPr>
      <w:r>
        <w:rPr>
          <w:rFonts w:ascii="Arial" w:hAnsi="Arial"/>
          <w:color w:val="1F2933"/>
          <w:sz w:val="30"/>
        </w:rPr>
        <w:t>Full learner and facilitator handbook</w:t>
      </w:r>
    </w:p>
    <w:p>
      <w:pPr>
        <w:jc w:val="center"/>
      </w:pPr>
      <w:r>
        <w:rPr>
          <w:rFonts w:ascii="Arial" w:hAnsi="Arial"/>
          <w:color w:val="1F2933"/>
          <w:sz w:val="24"/>
        </w:rPr>
        <w:t>Version 1.0 | English master version | Post-pilot development draft</w:t>
      </w:r>
    </w:p>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Programme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Erasmus+ KA210-VET - Small-scale partnerships in vocational education and training</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Project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GREEN-DIGI PATHWAYS - Simple and Sustainable Pathways for Digital Skills in VET</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Target group</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VET learners across occupations, young adults, reskillers and learners with fewer opportunities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Estimated learning time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6-8 hours self-paced or blended delivery</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Core framework</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GreenComp foundation/applied level: values, systems thinking, sustainable futures and action for sustainability</w:t>
            </w:r>
          </w:p>
        </w:tc>
      </w:tr>
    </w:tbl>
    <w:p/>
    <w:tbl>
      <w:tblPr>
        <w:tblW w:type="auto" w:w="0"/>
        <w:jc w:val="center"/>
        <w:tblLook w:firstColumn="1" w:firstRow="1" w:lastColumn="0" w:lastRow="0" w:noHBand="0" w:noVBand="1" w:val="04A0"/>
      </w:tblPr>
      <w:tblGrid>
        <w:gridCol w:w="10224"/>
      </w:tblGrid>
      <w:tr>
        <w:tc>
          <w:tcPr>
            <w:tcW w:type="dxa" w:w="10224"/>
            <w:shd w:fill="EAF3F6"/>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Disclaimer and licence</w:t>
            </w:r>
          </w:p>
          <w:p>
            <w:pPr>
              <w:spacing w:after="0"/>
            </w:pPr>
            <w:r>
              <w:rPr>
                <w:rFonts w:ascii="Arial" w:hAnsi="Arial"/>
                <w:color w:val="1F2933"/>
                <w:sz w:val="20"/>
              </w:rPr>
              <w:t>This project has been funded with support from the European Commission. This publication reflects the views only of the author, and the Commission cannot be held responsible for any use which may be made of the information contained therein.</w:t>
            </w:r>
            <w:r>
              <w:br/>
            </w:r>
            <w:r>
              <w:rPr>
                <w:rFonts w:ascii="Arial" w:hAnsi="Arial"/>
                <w:color w:val="1F2933"/>
                <w:sz w:val="20"/>
              </w:rPr>
            </w:r>
            <w:r>
              <w:br/>
            </w:r>
            <w:r>
              <w:rPr>
                <w:rFonts w:ascii="Arial" w:hAnsi="Arial"/>
                <w:color w:val="1F2933"/>
                <w:sz w:val="20"/>
              </w:rPr>
              <w:t>This work is intended as an Open Educational Resource and should be reused with attribution under Creative Commons Attribution 4.0 International principles.</w:t>
            </w:r>
          </w:p>
        </w:tc>
      </w:tr>
    </w:tbl>
    <w:p/>
    <w:p>
      <w:r>
        <w:br w:type="page"/>
      </w:r>
    </w:p>
    <w:p>
      <w:pPr>
        <w:pStyle w:val="Heading1"/>
        <w:keepNext/>
      </w:pPr>
      <w:r>
        <w:t>Contents</w:t>
      </w:r>
    </w:p>
    <w:p>
      <w:pPr>
        <w:pStyle w:val="ListBullet"/>
        <w:spacing w:after="20"/>
      </w:pPr>
      <w:r>
        <w:t>1. Module identity and project context</w:t>
      </w:r>
    </w:p>
    <w:p>
      <w:pPr>
        <w:pStyle w:val="ListBullet"/>
        <w:spacing w:after="20"/>
      </w:pPr>
      <w:r>
        <w:t>2. Rationale and learner needs</w:t>
      </w:r>
    </w:p>
    <w:p>
      <w:pPr>
        <w:pStyle w:val="ListBullet"/>
        <w:spacing w:after="20"/>
      </w:pPr>
      <w:r>
        <w:t>3. Module overview and learning architecture</w:t>
      </w:r>
    </w:p>
    <w:p>
      <w:pPr>
        <w:pStyle w:val="ListBullet"/>
        <w:spacing w:after="20"/>
      </w:pPr>
      <w:r>
        <w:t>4. Learning outcomes and GreenComp alignment</w:t>
      </w:r>
    </w:p>
    <w:p>
      <w:pPr>
        <w:pStyle w:val="ListBullet"/>
        <w:spacing w:after="20"/>
      </w:pPr>
      <w:r>
        <w:t>5. Delivery model and facilitator preparation</w:t>
      </w:r>
    </w:p>
    <w:p>
      <w:pPr>
        <w:pStyle w:val="ListBullet"/>
        <w:spacing w:after="20"/>
      </w:pPr>
      <w:r>
        <w:t>6. Unit 1 - Sustainability at work: values, impacts and responsibilities</w:t>
      </w:r>
    </w:p>
    <w:p>
      <w:pPr>
        <w:pStyle w:val="ListBullet"/>
        <w:spacing w:after="20"/>
      </w:pPr>
      <w:r>
        <w:t>7. Unit 2 - Systems thinking: resource flows, impacts and trade-offs</w:t>
      </w:r>
    </w:p>
    <w:p>
      <w:pPr>
        <w:pStyle w:val="ListBullet"/>
        <w:spacing w:after="20"/>
      </w:pPr>
      <w:r>
        <w:t>8. Unit 3 - Measure, interpret and act: mini eco-audit methods</w:t>
      </w:r>
    </w:p>
    <w:p>
      <w:pPr>
        <w:pStyle w:val="ListBullet"/>
        <w:spacing w:after="20"/>
      </w:pPr>
      <w:r>
        <w:t>9. Unit 4 - Waste, energy and materials: practical improvement actions</w:t>
      </w:r>
    </w:p>
    <w:p>
      <w:pPr>
        <w:pStyle w:val="ListBullet"/>
        <w:spacing w:after="20"/>
      </w:pPr>
      <w:r>
        <w:t>10. Unit 5 - Circularity and low-impact choices</w:t>
      </w:r>
    </w:p>
    <w:p>
      <w:pPr>
        <w:pStyle w:val="ListBullet"/>
        <w:spacing w:after="20"/>
      </w:pPr>
      <w:r>
        <w:t>11. Unit 6 - Communicating sustainability action</w:t>
      </w:r>
    </w:p>
    <w:p>
      <w:pPr>
        <w:pStyle w:val="ListBullet"/>
        <w:spacing w:after="20"/>
      </w:pPr>
      <w:r>
        <w:t>12. Capstone performance task: eco-improvement plan and 2-minute pitch</w:t>
      </w:r>
    </w:p>
    <w:p>
      <w:pPr>
        <w:pStyle w:val="ListBullet"/>
        <w:spacing w:after="20"/>
      </w:pPr>
      <w:r>
        <w:t>13. Assessment rubric and achievement levels</w:t>
      </w:r>
    </w:p>
    <w:p>
      <w:pPr>
        <w:pStyle w:val="ListBullet"/>
        <w:spacing w:after="20"/>
      </w:pPr>
      <w:r>
        <w:t>14. Facilitator guide and blended workshop flow</w:t>
      </w:r>
    </w:p>
    <w:p>
      <w:pPr>
        <w:pStyle w:val="ListBullet"/>
        <w:spacing w:after="20"/>
      </w:pPr>
      <w:r>
        <w:t>15. Learner worksheets and templates</w:t>
      </w:r>
    </w:p>
    <w:p>
      <w:pPr>
        <w:pStyle w:val="ListBullet"/>
        <w:spacing w:after="20"/>
      </w:pPr>
      <w:r>
        <w:t>16. Knowledge-check bank and answer key</w:t>
      </w:r>
    </w:p>
    <w:p>
      <w:pPr>
        <w:pStyle w:val="ListBullet"/>
        <w:spacing w:after="20"/>
      </w:pPr>
      <w:r>
        <w:t>17. Accessibility, inclusion, safety and data protection notes</w:t>
      </w:r>
    </w:p>
    <w:p>
      <w:pPr>
        <w:pStyle w:val="ListBullet"/>
        <w:spacing w:after="20"/>
      </w:pPr>
      <w:r>
        <w:t>18. Glossary</w:t>
      </w:r>
    </w:p>
    <w:p>
      <w:pPr>
        <w:pStyle w:val="ListBullet"/>
        <w:spacing w:after="20"/>
      </w:pPr>
      <w:r>
        <w:t>19. Source basis and bibliography</w:t>
      </w:r>
    </w:p>
    <w:tbl>
      <w:tblPr>
        <w:tblW w:type="auto" w:w="0"/>
        <w:jc w:val="center"/>
        <w:tblLook w:firstColumn="1" w:firstRow="1" w:lastColumn="0" w:lastRow="0" w:noHBand="0" w:noVBand="1" w:val="04A0"/>
      </w:tblPr>
      <w:tblGrid>
        <w:gridCol w:w="10224"/>
      </w:tblGrid>
      <w:tr>
        <w:tc>
          <w:tcPr>
            <w:tcW w:type="dxa" w:w="10224"/>
            <w:shd w:fill="E9F4E8"/>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How to use this document</w:t>
            </w:r>
          </w:p>
          <w:p>
            <w:pPr>
              <w:spacing w:after="0"/>
            </w:pPr>
            <w:r>
              <w:rPr>
                <w:rFonts w:ascii="Arial" w:hAnsi="Arial"/>
                <w:color w:val="1F2933"/>
                <w:sz w:val="20"/>
              </w:rPr>
              <w:t>This handbook can be uploaded as a module PDF, distributed to facilitators, or split into individual lesson pages on the COPERNICUS e-learning platform. Each unit contains learning content, practical activities, evidence tasks, worksheets and facilitation notes. The document is written in plain English so it can be translated and adapted into Spanish, German and Bulgarian.</w:t>
            </w:r>
          </w:p>
        </w:tc>
      </w:tr>
    </w:tbl>
    <w:p/>
    <w:p>
      <w:r>
        <w:br w:type="page"/>
      </w:r>
    </w:p>
    <w:p>
      <w:pPr>
        <w:pStyle w:val="Heading1"/>
        <w:keepNext/>
      </w:pPr>
      <w:r>
        <w:t>1. Module identity and project context</w:t>
      </w:r>
    </w:p>
    <w:p>
      <w:pPr>
        <w:spacing w:after="120" w:line="240" w:lineRule="auto"/>
      </w:pPr>
      <w:r>
        <w:t>Module 2 - Sustainability in Practice for Work &amp; Training is the second training module of the GREEN-DIGI PATHWAYS learning pathway. It transforms sustainability from an abstract concept into concrete action that learners can apply in classrooms, workshops, offices, training centres, small businesses and community spaces.</w:t>
      </w:r>
    </w:p>
    <w:p>
      <w:pPr>
        <w:spacing w:after="120" w:line="240" w:lineRule="auto"/>
      </w:pPr>
      <w:r>
        <w:t>The module is designed for VET learners who may know that climate change, waste and resource use are important, but who need practical tools to understand what they can actually measure, improve and communicate in their own learning or work context.</w:t>
      </w:r>
    </w:p>
    <w:p>
      <w:pPr>
        <w:spacing w:after="120" w:line="240" w:lineRule="auto"/>
      </w:pPr>
      <w:r>
        <w:t>The module follows the A3 design logic: short learning units, practical tasks, clear learning outcomes, a performance task, accessibility commitments and alignment with European competence frameworks. Its core reference is GreenComp, supported by simple digital competences where learners collect data, create visuals and communicate their improvement plan.</w:t>
      </w:r>
    </w:p>
    <w:p>
      <w:pPr>
        <w:pStyle w:val="Heading2"/>
        <w:keepNext/>
      </w:pPr>
      <w:r>
        <w:t>1.1 Connection with Activity A3</w:t>
      </w:r>
    </w:p>
    <w:p>
      <w:pPr>
        <w:spacing w:after="120" w:line="240" w:lineRule="auto"/>
      </w:pPr>
      <w:r>
        <w:t>Activity A3 established the pedagogical and content foundations of the project. For Module 2, A3 defined a focus on GreenComp core competences through micro-projects on waste, energy and materials, with assessment based on a mini eco-audit, an eco-improvement plan and a short communication task.</w:t>
      </w:r>
    </w:p>
    <w:p>
      <w:pPr>
        <w:spacing w:after="120" w:line="240" w:lineRule="auto"/>
      </w:pPr>
      <w:r>
        <w:t>This handbook expands the A3 prototype into a complete teaching and learning package. It keeps the original module scope but adds detailed explanations, lesson structures, practical worksheets, facilitator guidance, a knowledge-check bank and a full assessment rubric.</w:t>
      </w:r>
    </w:p>
    <w:p>
      <w:pPr>
        <w:pStyle w:val="Heading2"/>
        <w:keepNext/>
      </w:pPr>
      <w:r>
        <w:t>1.2 Intended users</w:t>
      </w:r>
    </w:p>
    <w:p>
      <w:pPr>
        <w:pStyle w:val="ListBullet"/>
        <w:spacing w:after="20"/>
      </w:pPr>
      <w:r>
        <w:t>VET learners across occupations who need actionable sustainability literacy.</w:t>
      </w:r>
    </w:p>
    <w:p>
      <w:pPr>
        <w:pStyle w:val="ListBullet"/>
        <w:spacing w:after="20"/>
      </w:pPr>
      <w:r>
        <w:t>Young people entering initial vocational pathways who need practical green habits for school, training and work.</w:t>
      </w:r>
    </w:p>
    <w:p>
      <w:pPr>
        <w:pStyle w:val="ListBullet"/>
        <w:spacing w:after="20"/>
      </w:pPr>
      <w:r>
        <w:t>Adult learners and reskillers who need to connect sustainability with job tasks and workplace improvement.</w:t>
      </w:r>
    </w:p>
    <w:p>
      <w:pPr>
        <w:pStyle w:val="ListBullet"/>
        <w:spacing w:after="20"/>
      </w:pPr>
      <w:r>
        <w:t>Learners with fewer opportunities who benefit from clear language, concrete examples and low-cost actions.</w:t>
      </w:r>
    </w:p>
    <w:p>
      <w:pPr>
        <w:pStyle w:val="ListBullet"/>
        <w:spacing w:after="20"/>
      </w:pPr>
      <w:r>
        <w:t>VET teachers, trainers, tutors and youth workers who need ready-to-use activities for short online or blended courses.</w:t>
      </w:r>
    </w:p>
    <w:p>
      <w:pPr>
        <w:pStyle w:val="Heading2"/>
        <w:keepNext/>
      </w:pPr>
      <w:r>
        <w:t>1.3 What this module is and is not</w:t>
      </w:r>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This module is</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A practical foundation module that helps learners observe environmental impacts, collect simple evidence, identify feasible improvements and communicate one action clearly.</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This module is not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A scientific climate course, a full environmental management certification or a technical engineering manual. It does not require advanced mathematics or specialist equipment.</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Main output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A short eco-improvement plan supported by basic audit data and a 2-minute pitch.</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Learning approach</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Learn by doing: observe, measure, interpret, decide, act and communicate.</w:t>
            </w:r>
          </w:p>
        </w:tc>
      </w:tr>
    </w:tbl>
    <w:p/>
    <w:p>
      <w:pPr>
        <w:pStyle w:val="Heading1"/>
        <w:keepNext/>
      </w:pPr>
      <w:r>
        <w:t>2. Rationale and learner needs</w:t>
      </w:r>
    </w:p>
    <w:p>
      <w:pPr>
        <w:spacing w:after="120" w:line="240" w:lineRule="auto"/>
      </w:pPr>
      <w:r>
        <w:t>Sustainability is increasingly relevant in almost every work environment. Workplaces use energy, consume materials, generate waste, purchase products, make transport choices and communicate with customers or users. Even when learners are not environmental specialists, they can contribute by noticing resource flows, asking better questions and proposing small improvements.</w:t>
      </w:r>
    </w:p>
    <w:p>
      <w:pPr>
        <w:spacing w:after="120" w:line="240" w:lineRule="auto"/>
      </w:pPr>
      <w:r>
        <w:t>The A3 needs analysis identified a recurring gap: sustainability is often taught as theory, while learners do not always know how to reduce waste, save energy or make practical decisions in their school, workplace or daily life. Module 2 addresses that gap by moving from awareness to action.</w:t>
      </w:r>
    </w:p>
    <w:p>
      <w:pPr>
        <w:spacing w:after="120" w:line="240" w:lineRule="auto"/>
      </w:pPr>
      <w:r>
        <w:t>The module does not ask learners to solve global environmental problems alone. Instead, it teaches a realistic method: choose a small place or process, identify one environmental impact, collect simple data, propose one feasible improvement, and explain the action to others.</w:t>
      </w:r>
    </w:p>
    <w:p>
      <w:pPr>
        <w:pStyle w:val="Heading2"/>
        <w:keepNext/>
      </w:pPr>
      <w:r>
        <w:t>2.1 Learning needs addressed</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Need area</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What learners often experience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Module 2 response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Sustainability remains theoretical</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Learners can name climate change or pollution but struggle to identify what to do locally.</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Use local eco-audits and action cards focused on waste, energy and materials.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Limited systems thinking</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Learners see a product or service but not the inputs, outputs, people and trade-offs behind it.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Introduce simple system maps and cause-effect diagrams.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Weak evidence habits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Learners make opinions or assumptions without checking what is happening.</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Use simple measurements, counts, observation sheets and photos where appropriate.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Unclear feasibility</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Good ideas are often too big, too expensive or too vague.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Use a lowest-effort/high-impact filter and a feasibility checklist.</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Communication gaps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Learners may have an idea but cannot present it in a way that convinces peers or supervisors.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Create a 2-minute pitch and a 3-slide evidence deck.</w:t>
            </w:r>
          </w:p>
        </w:tc>
      </w:tr>
    </w:tbl>
    <w:p/>
    <w:p>
      <w:pPr>
        <w:pStyle w:val="Heading2"/>
        <w:keepNext/>
      </w:pPr>
      <w:r>
        <w:t>2.2 Learner personas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Persona</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Typical need</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How the facilitator can adapt</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Starter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Needs clear examples, visual support and confidence to participate.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Use everyday contexts: classroom lights, bins, water bottles, printing, device charging.</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Reskiller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Needs work-relevant tasks and evidence that can support employability.</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Use workplace scenarios: hospitality, retail, administration, care, transport, light industry.</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Entrepreneurial doer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Needs to connect sustainability action to value, cost and impact.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Ask learners to consider benefits for customers, users, employers and the local community.</w:t>
            </w:r>
          </w:p>
        </w:tc>
      </w:tr>
    </w:tbl>
    <w:p/>
    <w:p>
      <w:pPr>
        <w:pStyle w:val="Heading2"/>
        <w:keepNext/>
      </w:pPr>
      <w:r>
        <w:t>2.3 Module principles</w:t>
      </w:r>
    </w:p>
    <w:p>
      <w:pPr>
        <w:pStyle w:val="ListBullet"/>
        <w:spacing w:after="20"/>
      </w:pPr>
      <w:r>
        <w:rPr>
          <w:b/>
        </w:rPr>
        <w:t xml:space="preserve">Actionable: </w:t>
      </w:r>
      <w:r>
        <w:t>every lesson ends with a task learners can complete in their environment.</w:t>
      </w:r>
    </w:p>
    <w:p>
      <w:pPr>
        <w:pStyle w:val="ListBullet"/>
        <w:spacing w:after="20"/>
      </w:pPr>
      <w:r>
        <w:rPr>
          <w:b/>
        </w:rPr>
        <w:t xml:space="preserve">Evidence-based: </w:t>
      </w:r>
      <w:r>
        <w:t>learners collect simple data before proposing solutions.</w:t>
      </w:r>
    </w:p>
    <w:p>
      <w:pPr>
        <w:pStyle w:val="ListBullet"/>
        <w:spacing w:after="20"/>
      </w:pPr>
      <w:r>
        <w:rPr>
          <w:b/>
        </w:rPr>
        <w:t xml:space="preserve">Feasible: </w:t>
      </w:r>
      <w:r>
        <w:t>the module prioritises small, real and doable improvements.</w:t>
      </w:r>
    </w:p>
    <w:p>
      <w:pPr>
        <w:pStyle w:val="ListBullet"/>
        <w:spacing w:after="20"/>
      </w:pPr>
      <w:r>
        <w:rPr>
          <w:b/>
        </w:rPr>
        <w:t xml:space="preserve">Inclusive: </w:t>
      </w:r>
      <w:r>
        <w:t>activities can be completed with basic devices, paper templates and group support.</w:t>
      </w:r>
    </w:p>
    <w:p>
      <w:pPr>
        <w:pStyle w:val="ListBullet"/>
        <w:spacing w:after="20"/>
      </w:pPr>
      <w:r>
        <w:rPr>
          <w:b/>
        </w:rPr>
        <w:t xml:space="preserve">GreenComp-aligned: </w:t>
      </w:r>
      <w:r>
        <w:t>learning moves from values and awareness to systems thinking, future-oriented choices and action.</w:t>
      </w:r>
    </w:p>
    <w:p>
      <w:pPr>
        <w:pStyle w:val="ListBullet"/>
        <w:spacing w:after="20"/>
      </w:pPr>
      <w:r>
        <w:rPr>
          <w:b/>
        </w:rPr>
        <w:t xml:space="preserve">Work-related: </w:t>
      </w:r>
      <w:r>
        <w:t>examples are connected to training centres, workshops and common entry-level job tasks.</w:t>
      </w:r>
    </w:p>
    <w:p>
      <w:pPr>
        <w:pStyle w:val="Heading1"/>
        <w:keepNext/>
      </w:pPr>
      <w:r>
        <w:t>3. Module overview and learning architecture</w:t>
      </w:r>
    </w:p>
    <w:p>
      <w:pPr>
        <w:spacing w:after="120" w:line="240" w:lineRule="auto"/>
      </w:pPr>
      <w:r>
        <w:t>The module is organised into six units and one capstone performance task. The sequence moves from understanding local environmental impacts to mapping a system, measuring a baseline, proposing improvements and communicating a change. The module can be delivered as a 6-8 hour self-paced course, a blended classroom sequence, or a condensed pilot workshop.</w:t>
      </w:r>
    </w:p>
    <w:p>
      <w:pPr>
        <w:pStyle w:val="Heading2"/>
        <w:keepNext/>
      </w:pPr>
      <w:r>
        <w:t>3.1 Learning sequence</w:t>
      </w:r>
    </w:p>
    <w:tbl>
      <w:tblPr>
        <w:tblW w:type="auto" w:w="0"/>
        <w:jc w:val="center"/>
        <w:tblLayout w:type="autofit"/>
        <w:tblLook w:firstColumn="1" w:firstRow="1" w:lastColumn="0" w:lastRow="0" w:noHBand="0" w:noVBand="1" w:val="04A0"/>
      </w:tblPr>
      <w:tblGrid>
        <w:gridCol w:w="2556"/>
        <w:gridCol w:w="2556"/>
        <w:gridCol w:w="2556"/>
        <w:gridCol w:w="2556"/>
      </w:tblGrid>
      <w:tr>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Unit</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Focus</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Main learner output</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Suggested time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1</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Sustainability at work: values, impacts and responsibilities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Local impact brief</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45-60 min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2</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Systems thinking: resource flows, impacts and trade-offs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Simple system map</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60-75 min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3</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Measure, interpret and act: mini eco-audit methods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Waste/energy/material audit sheet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75-90 min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4</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Waste, energy and materials: practical improvement actions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Improvement options list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60-75 min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5</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Circularity and low-impact choices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Action card with feasibility notes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60-75 min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6</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Communicating sustainability action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2-minute pitch storyboard and 3-slide plan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60-75 min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Capstone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Eco-improvement plan with evidence and pitch</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Final evidence bundle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60-90 min</w:t>
            </w:r>
          </w:p>
        </w:tc>
      </w:tr>
    </w:tbl>
    <w:p/>
    <w:p>
      <w:pPr>
        <w:pStyle w:val="Heading2"/>
        <w:keepNext/>
      </w:pPr>
      <w:r>
        <w:t>3.2 Pedagogical approach</w:t>
      </w:r>
    </w:p>
    <w:p>
      <w:pPr>
        <w:spacing w:after="120" w:line="240" w:lineRule="auto"/>
      </w:pPr>
      <w:r>
        <w:t>Each unit follows a simple learning cycle that can be used online or in a classroom: start with a real-life situation, explain one concept in plain language, demonstrate a small method, ask learners to try it, collect evidence, reflect, and connect the learning to work or training.</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Step</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Purpose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Example in Module 2</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See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Notice a sustainability issue in a familiar place.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Overflowing paper bin, lights left on, single-use cups, unused equipment.</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Understand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Identify why it matters and who is affected.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Energy use increases cost and emissions; waste increases disposal needs.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Measure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Collect a small baseline.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Count items in a bin; record lights/equipment left on; estimate materials used.</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Improve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Select one feasible change.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Add labels, switch-off routine, reuse box, print reduction rule.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Communicate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Explain the change clearly.</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Pitch to peers, trainer, workplace supervisor or local stakeholder.</w:t>
            </w:r>
          </w:p>
        </w:tc>
      </w:tr>
    </w:tbl>
    <w:p/>
    <w:p>
      <w:pPr>
        <w:pStyle w:val="Heading2"/>
        <w:keepNext/>
      </w:pPr>
      <w:r>
        <w:t>3.3 Evidence portfolio</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Portfolio item</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What it proves</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Where it is produced</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Local impact brief</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The learner can explain an environmental impact in plain language.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Unit 1</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System map</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The learner can connect inputs, process, outputs, people and impacts.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Unit 2</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Eco-audit sheet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The learner can collect simple data and summarise a baseline.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Unit 3</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Improvement options list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The learner can generate realistic actions and compare them.</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Unit 4</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Action card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The learner can choose one feasible action with roles and timeframe.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Unit 5</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Pitch storyboard and slides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The learner can communicate evidence and call others to action.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Unit 6</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Reflection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The learner can explain learning, trade-offs and next steps.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Capstone</w:t>
            </w:r>
          </w:p>
        </w:tc>
      </w:tr>
    </w:tbl>
    <w:p/>
    <w:p>
      <w:pPr>
        <w:pStyle w:val="Heading1"/>
        <w:keepNext/>
      </w:pPr>
      <w:r>
        <w:t>4. Learning outcomes and GreenComp alignment</w:t>
      </w:r>
    </w:p>
    <w:p>
      <w:pPr>
        <w:spacing w:after="120" w:line="240" w:lineRule="auto"/>
      </w:pPr>
      <w:r>
        <w:t>The module uses GreenComp as the main competence reference and uses selected DigComp competences as support where learners search for information, manage simple data and communicate findings digitally. The level is introductory to applied, suitable for small-scale VET contexts.</w:t>
      </w:r>
    </w:p>
    <w:tbl>
      <w:tblPr>
        <w:tblW w:type="auto" w:w="0"/>
        <w:jc w:val="center"/>
        <w:tblLayout w:type="autofit"/>
        <w:tblLook w:firstColumn="1" w:firstRow="1" w:lastColumn="0" w:lastRow="0" w:noHBand="0" w:noVBand="1" w:val="04A0"/>
      </w:tblPr>
      <w:tblGrid>
        <w:gridCol w:w="2045"/>
        <w:gridCol w:w="2045"/>
        <w:gridCol w:w="2045"/>
        <w:gridCol w:w="2045"/>
        <w:gridCol w:w="2045"/>
      </w:tblGrid>
      <w:tr>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Code</w:t>
            </w:r>
          </w:p>
        </w:tc>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Learning outcome</w:t>
            </w:r>
          </w:p>
        </w:tc>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Framework alignment</w:t>
            </w:r>
          </w:p>
        </w:tc>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Evidence</w:t>
            </w:r>
          </w:p>
        </w:tc>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Rubric focus</w:t>
            </w:r>
          </w:p>
        </w:tc>
      </w:tr>
      <w:tr>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M2-LO1</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Explain local environmental impacts relevant to one training or work context, such as energy, waste or materials.</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GreenComp Values: valuing sustainability and promoting nature. GreenComp Complexity: systems thinking. DigComp support: information use.</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One-page local impact brief with simple causal diagram.</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Correct impact and driver; basic system relation; plain language.</w:t>
            </w:r>
          </w:p>
        </w:tc>
      </w:tr>
      <w:tr>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M2-LO2</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Conduct a mini eco-audit using a guided template and summarise what the data shows.</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GreenComp Complexity: systems thinking. GreenComp Action: individual initiative. DigComp support: managing data.</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Audit sheet with observations, counts, photos or notes.</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Measurements complete; baseline summarised; at least one data-based insight.</w:t>
            </w:r>
          </w:p>
        </w:tc>
      </w:tr>
      <w:tr>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M2-LO3</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Propose actionable improvements using reduce, reuse, repair or redesign logic and basic feasibility notes.</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GreenComp Futures: futures literacy and adaptability. GreenComp Action: individual initiative.</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Action card with what, why, cost, impact, who and when.</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Feasible next step; clear benefit; role and timeframe assigned.</w:t>
            </w:r>
          </w:p>
        </w:tc>
      </w:tr>
      <w:tr>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M2-LO4</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Communicate findings and next steps to peers, clients or a supervisor using clear language and simple evidence.</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GreenComp Complexity: critical thinking. GreenComp Action: collective action. DigComp support: interacting and creating content.</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2-minute pitch video or live pitch plus 3-slide evidence deck.</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Message clarity; correct figures; call-to-action invites participation.</w:t>
            </w:r>
          </w:p>
        </w:tc>
      </w:tr>
    </w:tbl>
    <w:p/>
    <w:tbl>
      <w:tblPr>
        <w:tblW w:type="auto" w:w="0"/>
        <w:jc w:val="center"/>
        <w:tblLook w:firstColumn="1" w:firstRow="1" w:lastColumn="0" w:lastRow="0" w:noHBand="0" w:noVBand="1" w:val="04A0"/>
      </w:tblPr>
      <w:tblGrid>
        <w:gridCol w:w="10224"/>
      </w:tblGrid>
      <w:tr>
        <w:tc>
          <w:tcPr>
            <w:tcW w:type="dxa" w:w="10224"/>
            <w:shd w:fill="E9F4E8"/>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Learner-friendly version of the outcomes</w:t>
            </w:r>
          </w:p>
          <w:p>
            <w:pPr>
              <w:spacing w:after="0"/>
            </w:pPr>
            <w:r>
              <w:rPr>
                <w:rFonts w:ascii="Arial" w:hAnsi="Arial"/>
                <w:color w:val="1F2933"/>
                <w:sz w:val="20"/>
              </w:rPr>
              <w:t>By the end of this module you will be able to: (1) explain one environmental impact near you; (2) measure a small sustainability problem; (3) choose one realistic improvement; and (4) present your idea clearly so other people can understand and support it.</w:t>
            </w:r>
          </w:p>
        </w:tc>
      </w:tr>
    </w:tbl>
    <w:p/>
    <w:p>
      <w:pPr>
        <w:pStyle w:val="Heading2"/>
        <w:keepNext/>
      </w:pPr>
      <w:r>
        <w:t>4.1 Assessment model</w:t>
      </w:r>
    </w:p>
    <w:p>
      <w:pPr>
        <w:spacing w:after="120" w:line="240" w:lineRule="auto"/>
      </w:pPr>
      <w:r>
        <w:t>Assessment is based on authentic evidence. Learners do not simply answer questions about sustainability. They create an evidence bundle that shows what they observed, measured, proposed and communicated. Knowledge checks support learning but do not replace the practical task.</w:t>
      </w:r>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Formative checks</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Short questions and reflection prompts after each unit.</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Main evidence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Mini eco-audit, eco-improvement plan and 2-minute pitch.</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Rubric scale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0 = Not yet, 1 = Emerging, 2 = Demonstrated.</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Achievement levels</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Pass, Merit and Excellent are determined by the rubric thresholds.</w:t>
            </w:r>
          </w:p>
        </w:tc>
      </w:tr>
    </w:tbl>
    <w:p/>
    <w:p>
      <w:pPr>
        <w:pStyle w:val="Heading1"/>
        <w:keepNext/>
      </w:pPr>
      <w:r>
        <w:t>5. Delivery model and facilitator preparation</w:t>
      </w:r>
    </w:p>
    <w:p>
      <w:pPr>
        <w:spacing w:after="120" w:line="240" w:lineRule="auto"/>
      </w:pPr>
      <w:r>
        <w:t>The module can be delivered online, in a classroom or through a blended approach. The facilitator does not need advanced environmental expertise, but should be comfortable guiding learners through observation, simple data collection and practical group discussion.</w:t>
      </w:r>
    </w:p>
    <w:p>
      <w:pPr>
        <w:pStyle w:val="Heading2"/>
        <w:keepNext/>
      </w:pPr>
      <w:r>
        <w:t>5.1 Recommended delivery options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Delivery option</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Best for</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How to organise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Self-paced online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Learners who need flexibility and can access the platform individually.</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Upload lessons, short videos, templates and knowledge checks. Ask learners to submit their evidence bundle online.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Blended classroom</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VET groups with a trainer and access to a training site.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Use short online materials as preparation, then complete audits and group tasks in class.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Pilot workshop</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Testing the module with a group in a short period.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Condense the six units into guided sessions and prioritise the capstone evidence bundle.</w:t>
            </w:r>
          </w:p>
        </w:tc>
      </w:tr>
    </w:tbl>
    <w:p/>
    <w:p>
      <w:pPr>
        <w:pStyle w:val="Heading2"/>
        <w:keepNext/>
      </w:pPr>
      <w:r>
        <w:t>5.2 Facilitator preparation checklist</w:t>
      </w:r>
    </w:p>
    <w:p>
      <w:pPr>
        <w:pStyle w:val="ListBullet"/>
        <w:spacing w:after="20"/>
      </w:pPr>
      <w:r>
        <w:t>Select one or two safe and accessible places where learners can observe resource use: classroom, hallway, workshop, office, kitchen, coworking space or training room.</w:t>
      </w:r>
    </w:p>
    <w:p>
      <w:pPr>
        <w:pStyle w:val="ListBullet"/>
        <w:spacing w:after="20"/>
      </w:pPr>
      <w:r>
        <w:t>Prepare printed or digital copies of the worksheets: impact brief, system map, audit sheet, action card, pitch storyboard and reflection log.</w:t>
      </w:r>
    </w:p>
    <w:p>
      <w:pPr>
        <w:pStyle w:val="ListBullet"/>
        <w:spacing w:after="20"/>
      </w:pPr>
      <w:r>
        <w:t>Check whether photos are allowed. If photos are used, avoid showing personal data, faces or sensitive information without consent.</w:t>
      </w:r>
    </w:p>
    <w:p>
      <w:pPr>
        <w:pStyle w:val="ListBullet"/>
        <w:spacing w:after="20"/>
      </w:pPr>
      <w:r>
        <w:t>Prepare examples relevant to the learners occupational area, such as hospitality, retail, administration, care, transport, construction, design, IT or light industry.</w:t>
      </w:r>
    </w:p>
    <w:p>
      <w:pPr>
        <w:pStyle w:val="ListBullet"/>
        <w:spacing w:after="20"/>
      </w:pPr>
      <w:r>
        <w:t>Clarify that learners should propose low-risk, low-cost actions. They should not modify equipment, electrical systems or workplace procedures without authorisation.</w:t>
      </w:r>
    </w:p>
    <w:p>
      <w:pPr>
        <w:pStyle w:val="ListBullet"/>
        <w:spacing w:after="20"/>
      </w:pPr>
      <w:r>
        <w:t>Prepare a simple digital folder or platform space where learners can upload evidence.</w:t>
      </w:r>
    </w:p>
    <w:p>
      <w:pPr>
        <w:pStyle w:val="Heading2"/>
        <w:keepNext/>
      </w:pPr>
      <w:r>
        <w:t>5.3 Materials needed</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Material</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Purpose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Low-resource alternative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Laptop, tablet or smartphone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Access platform, complete worksheets, create slides or video.</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Printed worksheets and group presentation.</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Internet access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Search examples, upload evidence, share outputs.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Offline examples and paper portfolio.</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Printed templates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Support learners who prefer writing by hand.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Shared digital forms.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Basic calculator or spreadsheet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Add counts and compare options.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Phone calculator or manual calculation.</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Camera</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Document audit evidence where appropriate.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Observation notes without photos.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Projector or shared screen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Present pitch and group findings.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Printed poster or verbal pitch.</w:t>
            </w:r>
          </w:p>
        </w:tc>
      </w:tr>
    </w:tbl>
    <w:p/>
    <w:p>
      <w:pPr>
        <w:pStyle w:val="Heading2"/>
        <w:keepNext/>
      </w:pPr>
      <w:r>
        <w:t>5.4 Safety and ethical boundaries</w:t>
      </w:r>
    </w:p>
    <w:p>
      <w:pPr>
        <w:spacing w:after="120" w:line="240" w:lineRule="auto"/>
      </w:pPr>
      <w:r>
        <w:t>Eco-audits in this module must remain safe and non-invasive. Learners observe and count; they do not open electrical panels, climb, handle hazardous waste, inspect private data or change workplace settings without permission. Sustainability action should never create safety risks or disrespect local procedures.</w:t>
      </w:r>
    </w:p>
    <w:p>
      <w:pPr>
        <w:pStyle w:val="Heading1"/>
        <w:keepNext/>
      </w:pPr>
      <w:r>
        <w:t>6. Unit 1 - Sustainability at work: values, impacts and responsibilities</w:t>
      </w:r>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Suggested time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45-60 minutes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Purpose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This unit helps learners connect sustainability to everyday training and work situations. Learners identify one local environmental impact and explain why it matters using plain language.</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Main output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One-page local impact brief.</w:t>
            </w:r>
          </w:p>
        </w:tc>
      </w:tr>
    </w:tbl>
    <w:p/>
    <w:p>
      <w:pPr>
        <w:pStyle w:val="Heading2"/>
        <w:keepNext/>
      </w:pPr>
      <w:r>
        <w:t>Real-life scenario</w:t>
      </w:r>
    </w:p>
    <w:p>
      <w:pPr>
        <w:spacing w:after="120" w:line="240" w:lineRule="auto"/>
      </w:pPr>
      <w:r>
        <w:t>A training room is used every day. Lights remain on during breaks, paper is printed and left unused, and many plastic cups appear in the bin. Nobody is doing anything wrong on purpose, but small repeated habits create cost, waste and avoidable impact.</w:t>
      </w:r>
    </w:p>
    <w:p>
      <w:pPr>
        <w:pStyle w:val="Heading2"/>
        <w:keepNext/>
      </w:pPr>
      <w:r>
        <w:t>Key learning content</w:t>
      </w:r>
    </w:p>
    <w:p>
      <w:pPr>
        <w:pStyle w:val="ListBullet"/>
        <w:spacing w:after="20"/>
      </w:pPr>
      <w:r>
        <w:t>Sustainability is not only about nature far away; it also includes the way people use energy, materials, time and money in everyday places.</w:t>
      </w:r>
    </w:p>
    <w:p>
      <w:pPr>
        <w:pStyle w:val="ListBullet"/>
        <w:spacing w:after="20"/>
      </w:pPr>
      <w:r>
        <w:t>Environmental impact means a change caused by human activity, such as energy use, waste, emissions, water use or loss of materials.</w:t>
      </w:r>
    </w:p>
    <w:p>
      <w:pPr>
        <w:pStyle w:val="ListBullet"/>
        <w:spacing w:after="20"/>
      </w:pPr>
      <w:r>
        <w:t>A good first step is to choose one visible issue and describe it clearly before trying to solve it.</w:t>
      </w:r>
    </w:p>
    <w:p>
      <w:pPr>
        <w:pStyle w:val="ListBullet"/>
        <w:spacing w:after="20"/>
      </w:pPr>
      <w:r>
        <w:t>Responsible action should consider people, cost, safety, feasibility and environmental benefit.</w:t>
      </w:r>
    </w:p>
    <w:p>
      <w:pPr>
        <w:pStyle w:val="Heading2"/>
        <w:keepNext/>
      </w:pPr>
      <w:r>
        <w:t>Activity 1 - Local impact scan</w:t>
      </w:r>
    </w:p>
    <w:p>
      <w:pPr>
        <w:pStyle w:val="ListNumber"/>
        <w:spacing w:after="20"/>
      </w:pPr>
      <w:r>
        <w:t>Choose one place you know: classroom, workshop, office, kitchen, training centre, shop or coworking area.</w:t>
      </w:r>
    </w:p>
    <w:p>
      <w:pPr>
        <w:pStyle w:val="ListNumber"/>
        <w:spacing w:after="20"/>
      </w:pPr>
      <w:r>
        <w:t>List three things that use resources in that place: energy, water, paper, packaging, tools, food, equipment or transport.</w:t>
      </w:r>
    </w:p>
    <w:p>
      <w:pPr>
        <w:pStyle w:val="ListNumber"/>
        <w:spacing w:after="20"/>
      </w:pPr>
      <w:r>
        <w:t>Select one issue that seems easy to observe.</w:t>
      </w:r>
    </w:p>
    <w:p>
      <w:pPr>
        <w:pStyle w:val="ListNumber"/>
        <w:spacing w:after="20"/>
      </w:pPr>
      <w:r>
        <w:t>Write a short explanation of the impact: What happens? Why does it matter? Who is affected?</w:t>
      </w:r>
    </w:p>
    <w:p>
      <w:pPr>
        <w:pStyle w:val="ListNumber"/>
        <w:spacing w:after="20"/>
      </w:pPr>
      <w:r>
        <w:t>Add one question you need to answer before proposing a solution.</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Mini-check question</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Learner response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Can you name the impact?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Can you name the driver?</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Can you explain why it matters without using complicated language?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bl>
    <w:p/>
    <w:p>
      <w:pPr>
        <w:pStyle w:val="Heading2"/>
        <w:keepNext/>
      </w:pPr>
      <w:r>
        <w:t>Suggested short video or online lesson script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Part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Script guidance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Hook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Start with the real-life scenario from this unit and ask learners what they notice.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Explain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Introduce the key concept in simple words and show one small example.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Demonstrate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Complete the first line of the worksheet or template so learners see the expected level of detail.</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Task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Invite learners to pause the video, complete the activity and save their output as portfolio evidence.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Close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Remind learners that the aim is a small, safe and realistic sustainability action.</w:t>
            </w:r>
          </w:p>
        </w:tc>
      </w:tr>
    </w:tbl>
    <w:p/>
    <w:p>
      <w:pPr>
        <w:pStyle w:val="Heading2"/>
        <w:keepNext/>
      </w:pPr>
      <w:r>
        <w:t>Common mistakes and coaching moves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Common mistake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Why it matters</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Coaching move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chooses a topic that is too broad.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Broad topics are difficult to measure and improve within the module time.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Where exactly does this happen? What can you observe today?</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jumps to a solution before collecting evidence.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Without a baseline, the plan may be based only on opinion.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the learner to collect one count, observation or simple note before deciding.</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proposes an action that needs too much money or permission.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Unrealistic actions are unlikely to be tested.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for the smallest safe version that can be trialled in two weeks.</w:t>
            </w:r>
          </w:p>
        </w:tc>
      </w:tr>
    </w:tbl>
    <w:p/>
    <w:tbl>
      <w:tblPr>
        <w:tblW w:type="auto" w:w="0"/>
        <w:jc w:val="center"/>
        <w:tblLook w:firstColumn="1" w:firstRow="1" w:lastColumn="0" w:lastRow="0" w:noHBand="0" w:noVBand="1" w:val="04A0"/>
      </w:tblPr>
      <w:tblGrid>
        <w:gridCol w:w="10224"/>
      </w:tblGrid>
      <w:tr>
        <w:tc>
          <w:tcPr>
            <w:tcW w:type="dxa" w:w="10224"/>
            <w:shd w:fill="FFF8E5"/>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Facilitator note</w:t>
            </w:r>
          </w:p>
          <w:p>
            <w:pPr>
              <w:spacing w:after="0"/>
            </w:pPr>
            <w:r>
              <w:rPr>
                <w:rFonts w:ascii="Arial" w:hAnsi="Arial"/>
                <w:color w:val="1F2933"/>
                <w:sz w:val="20"/>
              </w:rPr>
              <w:t>Encourage learners to start small. If a learner chooses climate change in general, guide them to a local example such as energy use in a room, waste from packaging or material loss in a workshop.</w:t>
            </w:r>
          </w:p>
        </w:tc>
      </w:tr>
    </w:tbl>
    <w:p/>
    <w:p>
      <w:pPr>
        <w:pStyle w:val="Heading1"/>
        <w:keepNext/>
      </w:pPr>
      <w:r>
        <w:t>7. Unit 2 - Systems thinking: resource flows, impacts and trade-offs</w:t>
      </w:r>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Suggested time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60-75 minutes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Purpose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This unit introduces simple systems thinking. Learners map inputs, process steps, outputs, people and impacts so they can see where a practical improvement may be possible.</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Main output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Simple system map with one improvement point and one trade-off.</w:t>
            </w:r>
          </w:p>
        </w:tc>
      </w:tr>
    </w:tbl>
    <w:p/>
    <w:p>
      <w:pPr>
        <w:pStyle w:val="Heading2"/>
        <w:keepNext/>
      </w:pPr>
      <w:r>
        <w:t>Real-life scenario</w:t>
      </w:r>
    </w:p>
    <w:p>
      <w:pPr>
        <w:spacing w:after="120" w:line="240" w:lineRule="auto"/>
      </w:pPr>
      <w:r>
        <w:t>A coffee corner seems simple: people make coffee, drink it and leave. When you map it as a system, you notice cups, water, electricity, packaging, cleaning, bins, suppliers, users and costs. One small change may affect many parts of the system.</w:t>
      </w:r>
    </w:p>
    <w:p>
      <w:pPr>
        <w:pStyle w:val="Heading2"/>
        <w:keepNext/>
      </w:pPr>
      <w:r>
        <w:t>Key learning content</w:t>
      </w:r>
    </w:p>
    <w:p>
      <w:pPr>
        <w:pStyle w:val="ListBullet"/>
        <w:spacing w:after="20"/>
      </w:pPr>
      <w:r>
        <w:t>A system is a set of connected parts. In work and training, systems include people, materials, equipment, rules, habits and space.</w:t>
      </w:r>
    </w:p>
    <w:p>
      <w:pPr>
        <w:pStyle w:val="ListBullet"/>
        <w:spacing w:after="20"/>
      </w:pPr>
      <w:r>
        <w:t>Inputs are what enter the system: energy, materials, water, time, information and labour.</w:t>
      </w:r>
    </w:p>
    <w:p>
      <w:pPr>
        <w:pStyle w:val="ListBullet"/>
        <w:spacing w:after="20"/>
      </w:pPr>
      <w:r>
        <w:t>Outputs are what leave the system: products, services, waste, emissions, data or learning results.</w:t>
      </w:r>
    </w:p>
    <w:p>
      <w:pPr>
        <w:pStyle w:val="ListBullet"/>
        <w:spacing w:after="20"/>
      </w:pPr>
      <w:r>
        <w:t>Trade-offs happen when an improvement in one area creates a cost or difficulty somewhere else.</w:t>
      </w:r>
    </w:p>
    <w:p>
      <w:pPr>
        <w:pStyle w:val="ListBullet"/>
        <w:spacing w:after="20"/>
      </w:pPr>
      <w:r>
        <w:t>A system map does not need to be perfect. Its purpose is to help learners ask better questions.</w:t>
      </w:r>
    </w:p>
    <w:p>
      <w:pPr>
        <w:pStyle w:val="Heading2"/>
        <w:keepNext/>
      </w:pPr>
      <w:r>
        <w:t>Activity 2 - Build a simple system map</w:t>
      </w:r>
    </w:p>
    <w:p>
      <w:pPr>
        <w:pStyle w:val="ListNumber"/>
        <w:spacing w:after="20"/>
      </w:pPr>
      <w:r>
        <w:t>Choose one everyday process: printing a handout, charging devices, preparing lunch, cleaning a room, packaging an item or using tools.</w:t>
      </w:r>
    </w:p>
    <w:p>
      <w:pPr>
        <w:pStyle w:val="ListNumber"/>
        <w:spacing w:after="20"/>
      </w:pPr>
      <w:r>
        <w:t>Draw five boxes: Inputs, Process, Outputs, People, Impacts.</w:t>
      </w:r>
    </w:p>
    <w:p>
      <w:pPr>
        <w:pStyle w:val="ListNumber"/>
        <w:spacing w:after="20"/>
      </w:pPr>
      <w:r>
        <w:t>Add at least three items to each box.</w:t>
      </w:r>
    </w:p>
    <w:p>
      <w:pPr>
        <w:pStyle w:val="ListNumber"/>
        <w:spacing w:after="20"/>
      </w:pPr>
      <w:r>
        <w:t>Circle one point where waste, energy use or material loss appears.</w:t>
      </w:r>
    </w:p>
    <w:p>
      <w:pPr>
        <w:pStyle w:val="ListNumber"/>
        <w:spacing w:after="20"/>
      </w:pPr>
      <w:r>
        <w:t>Write one trade-off that may occur if you change that point.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Mini-check question</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Learner response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Does the map show inputs and outputs?</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Does it include people?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Does it identify at least one impact and one trade-off?</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bl>
    <w:p/>
    <w:p>
      <w:pPr>
        <w:pStyle w:val="Heading2"/>
        <w:keepNext/>
      </w:pPr>
      <w:r>
        <w:t>Suggested short video or online lesson script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Part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Script guidance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Hook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Start with the real-life scenario from this unit and ask learners what they notice.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Explain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Introduce the key concept in simple words and show one small example.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Demonstrate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Complete the first line of the worksheet or template so learners see the expected level of detail.</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Task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Invite learners to pause the video, complete the activity and save their output as portfolio evidence.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Close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Remind learners that the aim is a small, safe and realistic sustainability action.</w:t>
            </w:r>
          </w:p>
        </w:tc>
      </w:tr>
    </w:tbl>
    <w:p/>
    <w:p>
      <w:pPr>
        <w:pStyle w:val="Heading2"/>
        <w:keepNext/>
      </w:pPr>
      <w:r>
        <w:t>Common mistakes and coaching moves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Common mistake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Why it matters</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Coaching move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chooses a topic that is too broad.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Broad topics are difficult to measure and improve within the module time.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Where exactly does this happen? What can you observe today?</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jumps to a solution before collecting evidence.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Without a baseline, the plan may be based only on opinion.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the learner to collect one count, observation or simple note before deciding.</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proposes an action that needs too much money or permission.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Unrealistic actions are unlikely to be tested.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for the smallest safe version that can be trialled in two weeks.</w:t>
            </w:r>
          </w:p>
        </w:tc>
      </w:tr>
    </w:tbl>
    <w:p/>
    <w:tbl>
      <w:tblPr>
        <w:tblW w:type="auto" w:w="0"/>
        <w:jc w:val="center"/>
        <w:tblLook w:firstColumn="1" w:firstRow="1" w:lastColumn="0" w:lastRow="0" w:noHBand="0" w:noVBand="1" w:val="04A0"/>
      </w:tblPr>
      <w:tblGrid>
        <w:gridCol w:w="10224"/>
      </w:tblGrid>
      <w:tr>
        <w:tc>
          <w:tcPr>
            <w:tcW w:type="dxa" w:w="10224"/>
            <w:shd w:fill="FFF8E5"/>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Facilitator note</w:t>
            </w:r>
          </w:p>
          <w:p>
            <w:pPr>
              <w:spacing w:after="0"/>
            </w:pPr>
            <w:r>
              <w:rPr>
                <w:rFonts w:ascii="Arial" w:hAnsi="Arial"/>
                <w:color w:val="1F2933"/>
                <w:sz w:val="20"/>
              </w:rPr>
              <w:t>Use a familiar object on the table - for example a printed worksheet or bottle - and ask learners to trace the chain behind it. Keep the map simple and visual.</w:t>
            </w:r>
          </w:p>
        </w:tc>
      </w:tr>
    </w:tbl>
    <w:p/>
    <w:p>
      <w:pPr>
        <w:pStyle w:val="Heading1"/>
        <w:keepNext/>
      </w:pPr>
      <w:r>
        <w:t>8. Unit 3 - Measure, interpret and act: mini eco-audit methods</w:t>
      </w:r>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Suggested time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75-90 minutes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Purpose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This unit teaches learners how to collect a small baseline. Learners conduct a mini eco-audit using a guided template and interpret what the data suggests.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Main output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Completed eco-audit sheet with baseline and one insight.</w:t>
            </w:r>
          </w:p>
        </w:tc>
      </w:tr>
    </w:tbl>
    <w:p/>
    <w:p>
      <w:pPr>
        <w:pStyle w:val="Heading2"/>
        <w:keepNext/>
      </w:pPr>
      <w:r>
        <w:t>Real-life scenario</w:t>
      </w:r>
    </w:p>
    <w:p>
      <w:pPr>
        <w:spacing w:after="120" w:line="240" w:lineRule="auto"/>
      </w:pPr>
      <w:r>
        <w:t>A group thinks the classroom produces a lot of paper waste. Before suggesting solutions, they check the paper bin at the end of the day, count unused pages, identify repeated causes and compare the result with what they expected.</w:t>
      </w:r>
    </w:p>
    <w:p>
      <w:pPr>
        <w:pStyle w:val="Heading2"/>
        <w:keepNext/>
      </w:pPr>
      <w:r>
        <w:t>Key learning content</w:t>
      </w:r>
    </w:p>
    <w:p>
      <w:pPr>
        <w:pStyle w:val="ListBullet"/>
        <w:spacing w:after="20"/>
      </w:pPr>
      <w:r>
        <w:t>An eco-audit is a structured check of how resources are used and where waste or avoidable impact appears.</w:t>
      </w:r>
    </w:p>
    <w:p>
      <w:pPr>
        <w:pStyle w:val="ListBullet"/>
        <w:spacing w:after="20"/>
      </w:pPr>
      <w:r>
        <w:t>A mini audit does not require special equipment. It can use counts, observations, simple photos, time records or interviews.</w:t>
      </w:r>
    </w:p>
    <w:p>
      <w:pPr>
        <w:pStyle w:val="ListBullet"/>
        <w:spacing w:after="20"/>
      </w:pPr>
      <w:r>
        <w:t>A baseline is the current situation before change. Without a baseline, it is difficult to know whether an action helped.</w:t>
      </w:r>
    </w:p>
    <w:p>
      <w:pPr>
        <w:pStyle w:val="ListBullet"/>
        <w:spacing w:after="20"/>
      </w:pPr>
      <w:r>
        <w:t>Good data collection is honest, safe and proportionate. Learners should avoid private or sensitive information.</w:t>
      </w:r>
    </w:p>
    <w:p>
      <w:pPr>
        <w:pStyle w:val="Heading2"/>
        <w:keepNext/>
      </w:pPr>
      <w:r>
        <w:t>Activity 3 - Run a mini eco-audit</w:t>
      </w:r>
    </w:p>
    <w:p>
      <w:pPr>
        <w:pStyle w:val="ListNumber"/>
        <w:spacing w:after="20"/>
      </w:pPr>
      <w:r>
        <w:t>Choose one audit type: waste, energy, materials or water.</w:t>
      </w:r>
    </w:p>
    <w:p>
      <w:pPr>
        <w:pStyle w:val="ListNumber"/>
        <w:spacing w:after="20"/>
      </w:pPr>
      <w:r>
        <w:t>Define the observation area and time: for example, one classroom during one day or one workshop table during one session.</w:t>
      </w:r>
    </w:p>
    <w:p>
      <w:pPr>
        <w:pStyle w:val="ListNumber"/>
        <w:spacing w:after="20"/>
      </w:pPr>
      <w:r>
        <w:t>Collect simple data: count items, note devices left on, estimate repeated material use, or record observations.</w:t>
      </w:r>
    </w:p>
    <w:p>
      <w:pPr>
        <w:pStyle w:val="ListNumber"/>
        <w:spacing w:after="20"/>
      </w:pPr>
      <w:r>
        <w:t>Summarise the baseline in one sentence and one number.</w:t>
      </w:r>
    </w:p>
    <w:p>
      <w:pPr>
        <w:pStyle w:val="ListNumber"/>
        <w:spacing w:after="20"/>
      </w:pPr>
      <w:r>
        <w:t>Identify one data-based insight: something the evidence shows that was not obvious before.</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Mini-check question</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Learner response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Is the area and time defined?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Is the data safe and realistic?</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Is there a clear baseline and insight?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bl>
    <w:p/>
    <w:p>
      <w:pPr>
        <w:pStyle w:val="Heading2"/>
        <w:keepNext/>
      </w:pPr>
      <w:r>
        <w:t>Suggested short video or online lesson script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Part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Script guidance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Hook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Start with the real-life scenario from this unit and ask learners what they notice.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Explain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Introduce the key concept in simple words and show one small example.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Demonstrate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Complete the first line of the worksheet or template so learners see the expected level of detail.</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Task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Invite learners to pause the video, complete the activity and save their output as portfolio evidence.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Close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Remind learners that the aim is a small, safe and realistic sustainability action.</w:t>
            </w:r>
          </w:p>
        </w:tc>
      </w:tr>
    </w:tbl>
    <w:p/>
    <w:p>
      <w:pPr>
        <w:pStyle w:val="Heading2"/>
        <w:keepNext/>
      </w:pPr>
      <w:r>
        <w:t>Common mistakes and coaching moves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Common mistake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Why it matters</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Coaching move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chooses a topic that is too broad.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Broad topics are difficult to measure and improve within the module time.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Where exactly does this happen? What can you observe today?</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jumps to a solution before collecting evidence.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Without a baseline, the plan may be based only on opinion.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the learner to collect one count, observation or simple note before deciding.</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proposes an action that needs too much money or permission.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Unrealistic actions are unlikely to be tested.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for the smallest safe version that can be trialled in two weeks.</w:t>
            </w:r>
          </w:p>
        </w:tc>
      </w:tr>
    </w:tbl>
    <w:p/>
    <w:tbl>
      <w:tblPr>
        <w:tblW w:type="auto" w:w="0"/>
        <w:jc w:val="center"/>
        <w:tblLook w:firstColumn="1" w:firstRow="1" w:lastColumn="0" w:lastRow="0" w:noHBand="0" w:noVBand="1" w:val="04A0"/>
      </w:tblPr>
      <w:tblGrid>
        <w:gridCol w:w="10224"/>
      </w:tblGrid>
      <w:tr>
        <w:tc>
          <w:tcPr>
            <w:tcW w:type="dxa" w:w="10224"/>
            <w:shd w:fill="FFF8E5"/>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Facilitator note</w:t>
            </w:r>
          </w:p>
          <w:p>
            <w:pPr>
              <w:spacing w:after="0"/>
            </w:pPr>
            <w:r>
              <w:rPr>
                <w:rFonts w:ascii="Arial" w:hAnsi="Arial"/>
                <w:color w:val="1F2933"/>
                <w:sz w:val="20"/>
              </w:rPr>
              <w:t>If learners cannot access a real audit location, provide a prepared scenario with sample data. The skill is the method: defining, counting, interpreting and acting.</w:t>
            </w:r>
          </w:p>
        </w:tc>
      </w:tr>
    </w:tbl>
    <w:p/>
    <w:p>
      <w:pPr>
        <w:pStyle w:val="Heading1"/>
        <w:keepNext/>
      </w:pPr>
      <w:r>
        <w:t>9. Unit 4 - Waste, energy and materials: practical improvement actions</w:t>
      </w:r>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Suggested time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60-75 minutes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Purpose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This unit helps learners generate improvement options and compare them. The focus is on simple actions that can be trialled in a training or work environment without major cost or risk.</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Main output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Improvement options list and selected action.</w:t>
            </w:r>
          </w:p>
        </w:tc>
      </w:tr>
    </w:tbl>
    <w:p/>
    <w:p>
      <w:pPr>
        <w:pStyle w:val="Heading2"/>
        <w:keepNext/>
      </w:pPr>
      <w:r>
        <w:t>Real-life scenario</w:t>
      </w:r>
    </w:p>
    <w:p>
      <w:pPr>
        <w:spacing w:after="120" w:line="240" w:lineRule="auto"/>
      </w:pPr>
      <w:r>
        <w:t>The audit shows that several computers remain on after sessions. The first idea is to replace all devices with newer ones. A more realistic first step is a switch-off routine, a reminder label and a person responsible for checking the room at closing time.</w:t>
      </w:r>
    </w:p>
    <w:p>
      <w:pPr>
        <w:pStyle w:val="Heading2"/>
        <w:keepNext/>
      </w:pPr>
      <w:r>
        <w:t>Key learning content</w:t>
      </w:r>
    </w:p>
    <w:p>
      <w:pPr>
        <w:pStyle w:val="ListBullet"/>
        <w:spacing w:after="20"/>
      </w:pPr>
      <w:r>
        <w:t>Not every improvement needs technology or large investment. Many improvements are behavioural, organisational or communication-based.</w:t>
      </w:r>
    </w:p>
    <w:p>
      <w:pPr>
        <w:pStyle w:val="ListBullet"/>
        <w:spacing w:after="20"/>
      </w:pPr>
      <w:r>
        <w:t>Waste improvements may include sorting, reducing unnecessary use, reusing items or changing purchasing habits.</w:t>
      </w:r>
    </w:p>
    <w:p>
      <w:pPr>
        <w:pStyle w:val="ListBullet"/>
        <w:spacing w:after="20"/>
      </w:pPr>
      <w:r>
        <w:t>Energy improvements may include switching off, scheduling use, reducing standby time, using natural light and reporting faulty equipment.</w:t>
      </w:r>
    </w:p>
    <w:p>
      <w:pPr>
        <w:pStyle w:val="ListBullet"/>
        <w:spacing w:after="20"/>
      </w:pPr>
      <w:r>
        <w:t>Materials improvements may include repair, shared resources, correct storage, better planning and avoiding duplicates.</w:t>
      </w:r>
    </w:p>
    <w:p>
      <w:pPr>
        <w:pStyle w:val="ListBullet"/>
        <w:spacing w:after="20"/>
      </w:pPr>
      <w:r>
        <w:t>The best first action is often low effort, low risk and visible enough to encourage participation.</w:t>
      </w:r>
    </w:p>
    <w:p>
      <w:pPr>
        <w:pStyle w:val="Heading2"/>
        <w:keepNext/>
      </w:pPr>
      <w:r>
        <w:t>Activity 4 - Improvement options matrix</w:t>
      </w:r>
    </w:p>
    <w:p>
      <w:pPr>
        <w:pStyle w:val="ListNumber"/>
        <w:spacing w:after="20"/>
      </w:pPr>
      <w:r>
        <w:t>Review your audit insight from Unit 3.</w:t>
      </w:r>
    </w:p>
    <w:p>
      <w:pPr>
        <w:pStyle w:val="ListNumber"/>
        <w:spacing w:after="20"/>
      </w:pPr>
      <w:r>
        <w:t>Brainstorm at least four possible actions.</w:t>
      </w:r>
    </w:p>
    <w:p>
      <w:pPr>
        <w:pStyle w:val="ListNumber"/>
        <w:spacing w:after="20"/>
      </w:pPr>
      <w:r>
        <w:t>Score each action from 1 to 3 for effort and from 1 to 3 for potential impact.</w:t>
      </w:r>
    </w:p>
    <w:p>
      <w:pPr>
        <w:pStyle w:val="ListNumber"/>
        <w:spacing w:after="20"/>
      </w:pPr>
      <w:r>
        <w:t>Identify one lowest-effort/high-impact option.</w:t>
      </w:r>
    </w:p>
    <w:p>
      <w:pPr>
        <w:pStyle w:val="ListNumber"/>
        <w:spacing w:after="20"/>
      </w:pPr>
      <w:r>
        <w:t>Explain one possible barrier and how you would reduce it.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Mini-check question</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Learner response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Are the actions connected to the audit evidence?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Is the selected option realistic?</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Has the learner considered one barrier?</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bl>
    <w:p/>
    <w:p>
      <w:pPr>
        <w:pStyle w:val="Heading2"/>
        <w:keepNext/>
      </w:pPr>
      <w:r>
        <w:t>Suggested short video or online lesson script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Part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Script guidance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Hook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Start with the real-life scenario from this unit and ask learners what they notice.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Explain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Introduce the key concept in simple words and show one small example.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Demonstrate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Complete the first line of the worksheet or template so learners see the expected level of detail.</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Task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Invite learners to pause the video, complete the activity and save their output as portfolio evidence.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Close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Remind learners that the aim is a small, safe and realistic sustainability action.</w:t>
            </w:r>
          </w:p>
        </w:tc>
      </w:tr>
    </w:tbl>
    <w:p/>
    <w:p>
      <w:pPr>
        <w:pStyle w:val="Heading2"/>
        <w:keepNext/>
      </w:pPr>
      <w:r>
        <w:t>Common mistakes and coaching moves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Common mistake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Why it matters</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Coaching move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chooses a topic that is too broad.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Broad topics are difficult to measure and improve within the module time.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Where exactly does this happen? What can you observe today?</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jumps to a solution before collecting evidence.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Without a baseline, the plan may be based only on opinion.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the learner to collect one count, observation or simple note before deciding.</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proposes an action that needs too much money or permission.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Unrealistic actions are unlikely to be tested.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for the smallest safe version that can be trialled in two weeks.</w:t>
            </w:r>
          </w:p>
        </w:tc>
      </w:tr>
    </w:tbl>
    <w:p/>
    <w:tbl>
      <w:tblPr>
        <w:tblW w:type="auto" w:w="0"/>
        <w:jc w:val="center"/>
        <w:tblLook w:firstColumn="1" w:firstRow="1" w:lastColumn="0" w:lastRow="0" w:noHBand="0" w:noVBand="1" w:val="04A0"/>
      </w:tblPr>
      <w:tblGrid>
        <w:gridCol w:w="10224"/>
      </w:tblGrid>
      <w:tr>
        <w:tc>
          <w:tcPr>
            <w:tcW w:type="dxa" w:w="10224"/>
            <w:shd w:fill="FFF8E5"/>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Facilitator note</w:t>
            </w:r>
          </w:p>
          <w:p>
            <w:pPr>
              <w:spacing w:after="0"/>
            </w:pPr>
            <w:r>
              <w:rPr>
                <w:rFonts w:ascii="Arial" w:hAnsi="Arial"/>
                <w:color w:val="1F2933"/>
                <w:sz w:val="20"/>
              </w:rPr>
              <w:t>Prevent unrealistic proposals by asking: Can this be started in two weeks? Who must approve it? What resources are needed? What is the smallest safe version of this action?</w:t>
            </w:r>
          </w:p>
        </w:tc>
      </w:tr>
    </w:tbl>
    <w:p/>
    <w:p>
      <w:pPr>
        <w:pStyle w:val="Heading1"/>
        <w:keepNext/>
      </w:pPr>
      <w:r>
        <w:t>10. Unit 5 - Circularity and low-impact choices</w:t>
      </w:r>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Suggested time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60-75 minutes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Purpose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This unit introduces circular thinking in practical terms. Learners consider how products and materials can be used longer, shared, repaired, reused or redesigned before being discarded.</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Main output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Circularity action card.</w:t>
            </w:r>
          </w:p>
        </w:tc>
      </w:tr>
    </w:tbl>
    <w:p/>
    <w:p>
      <w:pPr>
        <w:pStyle w:val="Heading2"/>
        <w:keepNext/>
      </w:pPr>
      <w:r>
        <w:t>Real-life scenario</w:t>
      </w:r>
    </w:p>
    <w:p>
      <w:pPr>
        <w:spacing w:after="120" w:line="240" w:lineRule="auto"/>
      </w:pPr>
      <w:r>
        <w:t>A workshop buys new small tools because existing tools are mixed, damaged or difficult to find. A circular approach might include a labelled storage system, a repair check, a borrowing log and a rule for replacing only what cannot be repaired.</w:t>
      </w:r>
    </w:p>
    <w:p>
      <w:pPr>
        <w:pStyle w:val="Heading2"/>
        <w:keepNext/>
      </w:pPr>
      <w:r>
        <w:t>Key learning content</w:t>
      </w:r>
    </w:p>
    <w:p>
      <w:pPr>
        <w:pStyle w:val="ListBullet"/>
        <w:spacing w:after="20"/>
      </w:pPr>
      <w:r>
        <w:t>A linear model follows take-make-use-dispose. A circular approach tries to keep value in use for longer.</w:t>
      </w:r>
    </w:p>
    <w:p>
      <w:pPr>
        <w:pStyle w:val="ListBullet"/>
        <w:spacing w:after="20"/>
      </w:pPr>
      <w:r>
        <w:t>Circularity can start with simple actions: reduce, reuse, repair, share, refill, redesign, recycle as a last step.</w:t>
      </w:r>
    </w:p>
    <w:p>
      <w:pPr>
        <w:pStyle w:val="ListBullet"/>
        <w:spacing w:after="20"/>
      </w:pPr>
      <w:r>
        <w:t>A circular action should still meet quality, safety and accessibility needs.</w:t>
      </w:r>
    </w:p>
    <w:p>
      <w:pPr>
        <w:pStyle w:val="ListBullet"/>
        <w:spacing w:after="20"/>
      </w:pPr>
      <w:r>
        <w:t>Low-impact choices also include asking whether a product, printout, trip or purchase is necessary in the first place.</w:t>
      </w:r>
    </w:p>
    <w:p>
      <w:pPr>
        <w:pStyle w:val="Heading2"/>
        <w:keepNext/>
      </w:pPr>
      <w:r>
        <w:t>Activity 5 - Circularity action card</w:t>
      </w:r>
    </w:p>
    <w:p>
      <w:pPr>
        <w:pStyle w:val="ListNumber"/>
        <w:spacing w:after="20"/>
      </w:pPr>
      <w:r>
        <w:t>Choose one product, material or resource from your audit.</w:t>
      </w:r>
    </w:p>
    <w:p>
      <w:pPr>
        <w:pStyle w:val="ListNumber"/>
        <w:spacing w:after="20"/>
      </w:pPr>
      <w:r>
        <w:t>Describe how it is currently used and what happens when it is no longer needed.</w:t>
      </w:r>
    </w:p>
    <w:p>
      <w:pPr>
        <w:pStyle w:val="ListNumber"/>
        <w:spacing w:after="20"/>
      </w:pPr>
      <w:r>
        <w:t>Choose one circular strategy: reduce, reuse, repair, share, refill, redesign or recycle.</w:t>
      </w:r>
    </w:p>
    <w:p>
      <w:pPr>
        <w:pStyle w:val="ListNumber"/>
        <w:spacing w:after="20"/>
      </w:pPr>
      <w:r>
        <w:t>Complete an action card: What will change? Why? What benefit? Who is involved? When can it start?</w:t>
      </w:r>
    </w:p>
    <w:p>
      <w:pPr>
        <w:pStyle w:val="ListNumber"/>
        <w:spacing w:after="20"/>
      </w:pPr>
      <w:r>
        <w:t>Add one safety or quality condition that must be respected.</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Mini-check question</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Learner response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Is the action specific?</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Does it respect safety and quality?</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Does it extend use or reduce unnecessary consumption?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bl>
    <w:p/>
    <w:p>
      <w:pPr>
        <w:pStyle w:val="Heading2"/>
        <w:keepNext/>
      </w:pPr>
      <w:r>
        <w:t>Suggested short video or online lesson script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Part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Script guidance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Hook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Start with the real-life scenario from this unit and ask learners what they notice.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Explain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Introduce the key concept in simple words and show one small example.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Demonstrate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Complete the first line of the worksheet or template so learners see the expected level of detail.</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Task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Invite learners to pause the video, complete the activity and save their output as portfolio evidence.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Close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Remind learners that the aim is a small, safe and realistic sustainability action.</w:t>
            </w:r>
          </w:p>
        </w:tc>
      </w:tr>
    </w:tbl>
    <w:p/>
    <w:p>
      <w:pPr>
        <w:pStyle w:val="Heading2"/>
        <w:keepNext/>
      </w:pPr>
      <w:r>
        <w:t>Common mistakes and coaching moves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Common mistake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Why it matters</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Coaching move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chooses a topic that is too broad.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Broad topics are difficult to measure and improve within the module time.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Where exactly does this happen? What can you observe today?</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jumps to a solution before collecting evidence.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Without a baseline, the plan may be based only on opinion.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the learner to collect one count, observation or simple note before deciding.</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proposes an action that needs too much money or permission.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Unrealistic actions are unlikely to be tested.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for the smallest safe version that can be trialled in two weeks.</w:t>
            </w:r>
          </w:p>
        </w:tc>
      </w:tr>
    </w:tbl>
    <w:p/>
    <w:tbl>
      <w:tblPr>
        <w:tblW w:type="auto" w:w="0"/>
        <w:jc w:val="center"/>
        <w:tblLook w:firstColumn="1" w:firstRow="1" w:lastColumn="0" w:lastRow="0" w:noHBand="0" w:noVBand="1" w:val="04A0"/>
      </w:tblPr>
      <w:tblGrid>
        <w:gridCol w:w="10224"/>
      </w:tblGrid>
      <w:tr>
        <w:tc>
          <w:tcPr>
            <w:tcW w:type="dxa" w:w="10224"/>
            <w:shd w:fill="FFF8E5"/>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Facilitator note</w:t>
            </w:r>
          </w:p>
          <w:p>
            <w:pPr>
              <w:spacing w:after="0"/>
            </w:pPr>
            <w:r>
              <w:rPr>
                <w:rFonts w:ascii="Arial" w:hAnsi="Arial"/>
                <w:color w:val="1F2933"/>
                <w:sz w:val="20"/>
              </w:rPr>
              <w:t>Avoid presenting recycling as the only circular option. Ask learners to think earlier in the chain: Can we avoid, share, repair or reuse before disposal?</w:t>
            </w:r>
          </w:p>
        </w:tc>
      </w:tr>
    </w:tbl>
    <w:p/>
    <w:p>
      <w:pPr>
        <w:pStyle w:val="Heading1"/>
        <w:keepNext/>
      </w:pPr>
      <w:r>
        <w:t>11. Unit 6 - Communicating sustainability action</w:t>
      </w:r>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Suggested time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60-75 minutes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Purpose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This unit supports learners in communicating their eco-improvement plan clearly to peers, clients, teachers or workplace supervisors. Learners prepare a short pitch using evidence, plain language and a clear call-to-action.</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Main output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Pitch storyboard and 3-slide evidence deck or poster.</w:t>
            </w:r>
          </w:p>
        </w:tc>
      </w:tr>
    </w:tbl>
    <w:p/>
    <w:p>
      <w:pPr>
        <w:pStyle w:val="Heading2"/>
        <w:keepNext/>
      </w:pPr>
      <w:r>
        <w:t>Real-life scenario</w:t>
      </w:r>
    </w:p>
    <w:p>
      <w:pPr>
        <w:spacing w:after="120" w:line="240" w:lineRule="auto"/>
      </w:pPr>
      <w:r>
        <w:t>The learners have a good idea: reduce unnecessary printing. But simply saying "print less" may not change behaviour. A stronger message includes the baseline, the proposed routine, the benefit, the person responsible and one practical request.</w:t>
      </w:r>
    </w:p>
    <w:p>
      <w:pPr>
        <w:pStyle w:val="Heading2"/>
        <w:keepNext/>
      </w:pPr>
      <w:r>
        <w:t>Key learning content</w:t>
      </w:r>
    </w:p>
    <w:p>
      <w:pPr>
        <w:pStyle w:val="ListBullet"/>
        <w:spacing w:after="20"/>
      </w:pPr>
      <w:r>
        <w:t>Good sustainability communication is clear, honest and practical. It does not exaggerate results or blame people.</w:t>
      </w:r>
    </w:p>
    <w:p>
      <w:pPr>
        <w:pStyle w:val="ListBullet"/>
        <w:spacing w:after="20"/>
      </w:pPr>
      <w:r>
        <w:t>A useful pitch answers four questions: What did we observe? What do we propose? Why is it realistic? What do we ask others to do?</w:t>
      </w:r>
    </w:p>
    <w:p>
      <w:pPr>
        <w:pStyle w:val="ListBullet"/>
        <w:spacing w:after="20"/>
      </w:pPr>
      <w:r>
        <w:t>Data should be simple and accurate. One number or one before/after comparison is often enough for a short pitch.</w:t>
      </w:r>
    </w:p>
    <w:p>
      <w:pPr>
        <w:pStyle w:val="ListBullet"/>
        <w:spacing w:after="20"/>
      </w:pPr>
      <w:r>
        <w:t>A call-to-action should be specific: switch off before leaving, use the reuse box, check double-sided printing, bring a reusable cup, report leaks.</w:t>
      </w:r>
    </w:p>
    <w:p>
      <w:pPr>
        <w:pStyle w:val="Heading2"/>
        <w:keepNext/>
      </w:pPr>
      <w:r>
        <w:t>Activity 6 - Build a 2-minute pitch</w:t>
      </w:r>
    </w:p>
    <w:p>
      <w:pPr>
        <w:pStyle w:val="ListNumber"/>
        <w:spacing w:after="20"/>
      </w:pPr>
      <w:r>
        <w:t>Write a one-sentence problem statement using your audit evidence.</w:t>
      </w:r>
    </w:p>
    <w:p>
      <w:pPr>
        <w:pStyle w:val="ListNumber"/>
        <w:spacing w:after="20"/>
      </w:pPr>
      <w:r>
        <w:t>Write your proposed action in one sentence.</w:t>
      </w:r>
    </w:p>
    <w:p>
      <w:pPr>
        <w:pStyle w:val="ListNumber"/>
        <w:spacing w:after="20"/>
      </w:pPr>
      <w:r>
        <w:t>Add one number, observation or photo-based insight from the audit.</w:t>
      </w:r>
    </w:p>
    <w:p>
      <w:pPr>
        <w:pStyle w:val="ListNumber"/>
        <w:spacing w:after="20"/>
      </w:pPr>
      <w:r>
        <w:t>Create three slides or a poster: Problem, Action, Request.</w:t>
      </w:r>
    </w:p>
    <w:p>
      <w:pPr>
        <w:pStyle w:val="ListNumber"/>
        <w:spacing w:after="20"/>
      </w:pPr>
      <w:r>
        <w:t>Practise a 2-minute pitch and ask one peer for feedback.</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Mini-check question</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Learner response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Is the message easy to understand?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Is the evidence accurate?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Is the call-to-action clear and respectful?</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Yes / Partly / Not yet</w:t>
            </w:r>
          </w:p>
        </w:tc>
      </w:tr>
    </w:tbl>
    <w:p/>
    <w:p>
      <w:pPr>
        <w:pStyle w:val="Heading2"/>
        <w:keepNext/>
      </w:pPr>
      <w:r>
        <w:t>Suggested short video or online lesson script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Part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Script guidance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Hook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Start with the real-life scenario from this unit and ask learners what they notice.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Explain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Introduce the key concept in simple words and show one small example.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Demonstrate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Complete the first line of the worksheet or template so learners see the expected level of detail.</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Task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Invite learners to pause the video, complete the activity and save their output as portfolio evidence.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Close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Remind learners that the aim is a small, safe and realistic sustainability action.</w:t>
            </w:r>
          </w:p>
        </w:tc>
      </w:tr>
    </w:tbl>
    <w:p/>
    <w:p>
      <w:pPr>
        <w:pStyle w:val="Heading2"/>
        <w:keepNext/>
      </w:pPr>
      <w:r>
        <w:t>Common mistakes and coaching moves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Common mistake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Why it matters</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Coaching move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chooses a topic that is too broad.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Broad topics are difficult to measure and improve within the module time.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Where exactly does this happen? What can you observe today?</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jumps to a solution before collecting evidence.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Without a baseline, the plan may be based only on opinion.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the learner to collect one count, observation or simple note before deciding.</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The learner proposes an action that needs too much money or permission.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Unrealistic actions are unlikely to be tested.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Ask for the smallest safe version that can be trialled in two weeks.</w:t>
            </w:r>
          </w:p>
        </w:tc>
      </w:tr>
    </w:tbl>
    <w:p/>
    <w:tbl>
      <w:tblPr>
        <w:tblW w:type="auto" w:w="0"/>
        <w:jc w:val="center"/>
        <w:tblLook w:firstColumn="1" w:firstRow="1" w:lastColumn="0" w:lastRow="0" w:noHBand="0" w:noVBand="1" w:val="04A0"/>
      </w:tblPr>
      <w:tblGrid>
        <w:gridCol w:w="10224"/>
      </w:tblGrid>
      <w:tr>
        <w:tc>
          <w:tcPr>
            <w:tcW w:type="dxa" w:w="10224"/>
            <w:shd w:fill="FFF8E5"/>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Facilitator note</w:t>
            </w:r>
          </w:p>
          <w:p>
            <w:pPr>
              <w:spacing w:after="0"/>
            </w:pPr>
            <w:r>
              <w:rPr>
                <w:rFonts w:ascii="Arial" w:hAnsi="Arial"/>
                <w:color w:val="1F2933"/>
                <w:sz w:val="20"/>
              </w:rPr>
              <w:t>Encourage plain language and respectful tone. The goal is to invite action, not to shame people. If recording video is difficult, learners may deliver a live pitch.</w:t>
            </w:r>
          </w:p>
        </w:tc>
      </w:tr>
    </w:tbl>
    <w:p/>
    <w:p>
      <w:pPr>
        <w:pStyle w:val="Heading1"/>
        <w:keepNext/>
      </w:pPr>
      <w:r>
        <w:t>12. Capstone performance task: eco-improvement plan and 2-minute pitch</w:t>
      </w:r>
    </w:p>
    <w:p>
      <w:pPr>
        <w:spacing w:after="120" w:line="240" w:lineRule="auto"/>
      </w:pPr>
      <w:r>
        <w:t>The capstone task brings together the whole module. Learners submit a simple eco-improvement plan based on a mini eco-audit and present the plan through a 2-minute pitch. The task mirrors a real workplace situation: a learner notices a sustainability issue, collects evidence, proposes a feasible action and communicates it to others.</w:t>
      </w:r>
    </w:p>
    <w:p>
      <w:pPr>
        <w:pStyle w:val="Heading2"/>
        <w:keepNext/>
      </w:pPr>
      <w:r>
        <w:t>12.1 Capstone brief for learners</w:t>
      </w:r>
    </w:p>
    <w:tbl>
      <w:tblPr>
        <w:tblW w:type="auto" w:w="0"/>
        <w:jc w:val="center"/>
        <w:tblLook w:firstColumn="1" w:firstRow="1" w:lastColumn="0" w:lastRow="0" w:noHBand="0" w:noVBand="1" w:val="04A0"/>
      </w:tblPr>
      <w:tblGrid>
        <w:gridCol w:w="10224"/>
      </w:tblGrid>
      <w:tr>
        <w:tc>
          <w:tcPr>
            <w:tcW w:type="dxa" w:w="10224"/>
            <w:shd w:fill="E9F4E8"/>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Your challenge</w:t>
            </w:r>
          </w:p>
          <w:p>
            <w:pPr>
              <w:spacing w:after="0"/>
            </w:pPr>
            <w:r>
              <w:rPr>
                <w:rFonts w:ascii="Arial" w:hAnsi="Arial"/>
                <w:color w:val="1F2933"/>
                <w:sz w:val="20"/>
              </w:rPr>
              <w:t>Choose one small sustainability issue in a place you know. Collect simple evidence, propose one practical improvement and explain your action clearly in a 2-minute pitch. Your action should be safe, realistic and possible to trial within two weeks.</w:t>
            </w:r>
          </w:p>
        </w:tc>
      </w:tr>
    </w:tbl>
    <w:p/>
    <w:p>
      <w:pPr>
        <w:pStyle w:val="Heading2"/>
        <w:keepNext/>
      </w:pPr>
      <w:r>
        <w:t>12.2 Required evidence bundle</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Evidence item</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Minimum requirement</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Quality indicator</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1. Local impact brief</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One page explaining the issue, driver and reason it matters.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Uses plain language and connects to a real place or vocation.</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2. System map</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Inputs, process, outputs, people and impacts.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Shows at least one relationship and one trade-off.</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3. Mini eco-audit sheet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Baseline data from observation, count, notes or safe photo evidence.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Data collection is clear, honest and proportionate.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4. Action card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What, why, cost/effort, impact, who, when and safety condition.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Action is feasible, specific and linked to audit evidence.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5. Pitch deck or poster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Three slides or poster sections: Problem, Action, Request.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Evidence is understandable and call-to-action is clear.</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6. Reflection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150-200 words or audio reflection answering prompts.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 explains trade-offs, learning and next step.</w:t>
            </w:r>
          </w:p>
        </w:tc>
      </w:tr>
    </w:tbl>
    <w:p/>
    <w:p>
      <w:pPr>
        <w:pStyle w:val="Heading2"/>
        <w:keepNext/>
      </w:pPr>
      <w:r>
        <w:t>12.3 Suggested capstone process</w:t>
      </w:r>
    </w:p>
    <w:p>
      <w:pPr>
        <w:pStyle w:val="ListNumber"/>
        <w:spacing w:after="20"/>
      </w:pPr>
      <w:r>
        <w:t>Step 1: Select a safe, accessible place or process.</w:t>
      </w:r>
    </w:p>
    <w:p>
      <w:pPr>
        <w:pStyle w:val="ListNumber"/>
        <w:spacing w:after="20"/>
      </w:pPr>
      <w:r>
        <w:t>Step 2: Complete a local impact brief and system map.</w:t>
      </w:r>
    </w:p>
    <w:p>
      <w:pPr>
        <w:pStyle w:val="ListNumber"/>
        <w:spacing w:after="20"/>
      </w:pPr>
      <w:r>
        <w:t>Step 3: Conduct a mini eco-audit and summarise the baseline.</w:t>
      </w:r>
    </w:p>
    <w:p>
      <w:pPr>
        <w:pStyle w:val="ListNumber"/>
        <w:spacing w:after="20"/>
      </w:pPr>
      <w:r>
        <w:t>Step 4: Generate at least four improvement options and choose one action.</w:t>
      </w:r>
    </w:p>
    <w:p>
      <w:pPr>
        <w:pStyle w:val="ListNumber"/>
        <w:spacing w:after="20"/>
      </w:pPr>
      <w:r>
        <w:t>Step 5: Complete the eco-improvement plan and action card.</w:t>
      </w:r>
    </w:p>
    <w:p>
      <w:pPr>
        <w:pStyle w:val="ListNumber"/>
        <w:spacing w:after="20"/>
      </w:pPr>
      <w:r>
        <w:t>Step 6: Create a 2-minute pitch and present it to peers or the facilitator.</w:t>
      </w:r>
    </w:p>
    <w:p>
      <w:pPr>
        <w:pStyle w:val="ListNumber"/>
        <w:spacing w:after="20"/>
      </w:pPr>
      <w:r>
        <w:t>Step 7: Submit the evidence bundle and reflection.</w:t>
      </w:r>
    </w:p>
    <w:p>
      <w:pPr>
        <w:pStyle w:val="Heading2"/>
        <w:keepNext/>
      </w:pPr>
      <w:r>
        <w:t>12.4 Capstone examples</w:t>
      </w:r>
    </w:p>
    <w:tbl>
      <w:tblPr>
        <w:tblW w:type="auto" w:w="0"/>
        <w:jc w:val="center"/>
        <w:tblLayout w:type="autofit"/>
        <w:tblLook w:firstColumn="1" w:firstRow="1" w:lastColumn="0" w:lastRow="0" w:noHBand="0" w:noVBand="1" w:val="04A0"/>
      </w:tblPr>
      <w:tblGrid>
        <w:gridCol w:w="2556"/>
        <w:gridCol w:w="2556"/>
        <w:gridCol w:w="2556"/>
        <w:gridCol w:w="2556"/>
      </w:tblGrid>
      <w:tr>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Context</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Possible audit</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Possible action</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Pitch request</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Classroom</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Count unused printed pages at the end of one day.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Double-sided default printing and a paper reuse tray.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Ask classmates to place one-sided paper in the reuse tray.</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Workshop</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Observe tools left out or duplicated material use.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Label storage and create a check-out system.</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Ask each group to return tools to labelled places after sessions.</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Office/coworking</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Record lights, monitors or chargers left on after breaks.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End-of-day switch-off checklist.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Ask one person per day to do a 2-minute closing check.</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Canteen/kitchen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Count single-use cups or packaging items.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Reusable cup reminder and refill station information.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Ask participants to bring or borrow a reusable cup.</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Retail/service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Observe packaging or bag use in one shift.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Offer a reuse option or clearer customer prompt.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Ask staff to use one consistent sentence with customers.</w:t>
            </w:r>
          </w:p>
        </w:tc>
      </w:tr>
    </w:tbl>
    <w:p/>
    <w:p>
      <w:pPr>
        <w:pStyle w:val="Heading1"/>
        <w:keepNext/>
      </w:pPr>
      <w:r>
        <w:t>13. Assessment rubric and achievement levels</w:t>
      </w:r>
    </w:p>
    <w:p>
      <w:pPr>
        <w:spacing w:after="120" w:line="240" w:lineRule="auto"/>
      </w:pPr>
      <w:r>
        <w:t>The rubric uses a 0-2 scale for each criterion. The focus is practical competence: the learner demonstrates values and awareness, systems understanding, action planning and communication for change. Facilitators may use the rubric for summative assessment or formative feedback.</w:t>
      </w:r>
    </w:p>
    <w:tbl>
      <w:tblPr>
        <w:tblW w:type="auto" w:w="0"/>
        <w:jc w:val="center"/>
        <w:tblLayout w:type="autofit"/>
        <w:tblLook w:firstColumn="1" w:firstRow="1" w:lastColumn="0" w:lastRow="0" w:noHBand="0" w:noVBand="1" w:val="04A0"/>
      </w:tblPr>
      <w:tblGrid>
        <w:gridCol w:w="2556"/>
        <w:gridCol w:w="2556"/>
        <w:gridCol w:w="2556"/>
        <w:gridCol w:w="2556"/>
      </w:tblGrid>
      <w:tr>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4"/>
              </w:rPr>
            </w:r>
            <w:r>
              <w:rPr>
                <w:rFonts w:ascii="Arial" w:hAnsi="Arial"/>
                <w:b/>
                <w:color w:val="FFFFFF"/>
                <w:sz w:val="14"/>
              </w:rPr>
              <w:t>Criterion</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4"/>
              </w:rPr>
            </w:r>
            <w:r>
              <w:rPr>
                <w:rFonts w:ascii="Arial" w:hAnsi="Arial"/>
                <w:b/>
                <w:color w:val="FFFFFF"/>
                <w:sz w:val="14"/>
              </w:rPr>
              <w:t>0 - Not yet</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4"/>
              </w:rPr>
            </w:r>
            <w:r>
              <w:rPr>
                <w:rFonts w:ascii="Arial" w:hAnsi="Arial"/>
                <w:b/>
                <w:color w:val="FFFFFF"/>
                <w:sz w:val="14"/>
              </w:rPr>
              <w:t>1 - Emerging</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4"/>
              </w:rPr>
            </w:r>
            <w:r>
              <w:rPr>
                <w:rFonts w:ascii="Arial" w:hAnsi="Arial"/>
                <w:b/>
                <w:color w:val="FFFFFF"/>
                <w:sz w:val="14"/>
              </w:rPr>
              <w:t>2 - Demonstrated</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Values and awareness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Impact is vague, generic or disconnected from the learner context.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Impact is identified but explanation is incomplete or partly unclear.</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Impact is specific, local/job-relevant and explained in plain language.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Systems and complexity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No clear system map or missing links between cause and effect.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Basic map is present but some inputs, outputs, people or trade-offs are missing.</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Map shows inputs, process, outputs, people, impacts and at least one trade-off.</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Evidence quality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Audit is missing, unsafe, unclear or based only on opinion.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Some data collected but baseline or method is partly unclear.</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Audit method is safe, clear and proportionate; baseline is summarised with evidence.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Action feasibility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Action is too vague, unrealistic, unsafe or not linked to evidence.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Action is relevant but lacks detail on role, timeframe, cost/effort or constraint.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Action is specific, feasible, safe, linked to evidence and includes role and timeframe.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Sustainability reasoning</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No explanation of why the action improves sustainability.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Some benefit is described but impact or constraint is weak.</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Benefit is clear; learner acknowledges constraints or trade-offs.</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Communication for change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Pitch is difficult to follow or lacks a call-to-action.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Pitch communicates the idea but evidence or request could be clearer.</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Pitch is clear, evidence-based, respectful and includes a specific call-to-action.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Reflection and next steps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Reflection is missing or purely descriptive.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Reflection identifies some learning but next step is unclear.</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Reflection explains learning, trade-offs and a realistic next step.</w:t>
            </w:r>
          </w:p>
        </w:tc>
      </w:tr>
    </w:tbl>
    <w:p/>
    <w:p>
      <w:pPr>
        <w:pStyle w:val="Heading2"/>
        <w:keepNext/>
      </w:pPr>
      <w:r>
        <w:t>13.1 Achievement levels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Level</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Score range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Descriptor</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Pass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7-9 points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 demonstrates basic understanding and submits the required evidence bundle with a feasible action.</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Merit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10-12 points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 shows good evidence use, clear sustainability reasoning and a practical communication plan.</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Excellent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13-14 points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 presents a strong, evidence-based and realistic improvement plan with clear systems awareness and a persuasive pitch.</w:t>
            </w:r>
          </w:p>
        </w:tc>
      </w:tr>
    </w:tbl>
    <w:p/>
    <w:tbl>
      <w:tblPr>
        <w:tblW w:type="auto" w:w="0"/>
        <w:jc w:val="center"/>
        <w:tblLook w:firstColumn="1" w:firstRow="1" w:lastColumn="0" w:lastRow="0" w:noHBand="0" w:noVBand="1" w:val="04A0"/>
      </w:tblPr>
      <w:tblGrid>
        <w:gridCol w:w="10224"/>
      </w:tblGrid>
      <w:tr>
        <w:tc>
          <w:tcPr>
            <w:tcW w:type="dxa" w:w="10224"/>
            <w:shd w:fill="EAF3F6"/>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Assessment note</w:t>
            </w:r>
          </w:p>
          <w:p>
            <w:pPr>
              <w:spacing w:after="0"/>
            </w:pPr>
            <w:r>
              <w:rPr>
                <w:rFonts w:ascii="Arial" w:hAnsi="Arial"/>
                <w:color w:val="1F2933"/>
                <w:sz w:val="20"/>
              </w:rPr>
              <w:t>The rubric should support improvement, not only grading. If a learner scores low in evidence quality but has a strong idea, ask them to strengthen the audit rather than abandon the action. If a learner has good data but an unrealistic proposal, guide them to reduce the scale of the action.</w:t>
            </w:r>
          </w:p>
        </w:tc>
      </w:tr>
    </w:tbl>
    <w:p/>
    <w:p>
      <w:pPr>
        <w:pStyle w:val="Heading1"/>
        <w:keepNext/>
      </w:pPr>
      <w:r>
        <w:t>14. Facilitator guide and blended workshop flow</w:t>
      </w:r>
    </w:p>
    <w:p>
      <w:pPr>
        <w:spacing w:after="120" w:line="240" w:lineRule="auto"/>
      </w:pPr>
      <w:r>
        <w:t>This section provides a practical delivery plan for facilitators. It can be used for a 6-8 hour module, a three-day pilot workshop, or a set of shorter classroom sessions. Timing can be adapted to learner level, language needs and access to a real audit site.</w:t>
      </w:r>
    </w:p>
    <w:p>
      <w:pPr>
        <w:pStyle w:val="Heading2"/>
        <w:keepNext/>
      </w:pPr>
      <w:r>
        <w:t>14.1 Three-session blended flow</w:t>
      </w:r>
    </w:p>
    <w:tbl>
      <w:tblPr>
        <w:tblW w:type="auto" w:w="0"/>
        <w:jc w:val="center"/>
        <w:tblLayout w:type="autofit"/>
        <w:tblLook w:firstColumn="1" w:firstRow="1" w:lastColumn="0" w:lastRow="0" w:noHBand="0" w:noVBand="1" w:val="04A0"/>
      </w:tblPr>
      <w:tblGrid>
        <w:gridCol w:w="2556"/>
        <w:gridCol w:w="2556"/>
        <w:gridCol w:w="2556"/>
        <w:gridCol w:w="2556"/>
      </w:tblGrid>
      <w:tr>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Session</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Focus</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Activities</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Evidence collected</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Session 1</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Context, impacts and systems thinking</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Project/module introduction; Unit 1 impact scan; Unit 2 system map; group discussion.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Impact brief and system map.</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Session 2</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Eco-audit and improvement options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Unit 3 audit; Unit 4 options matrix; group feedback on feasibility.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Audit sheet and options list.</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Session 3</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Action plan and communication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Unit 5 action card; Unit 6 pitch; peer feedback; final reflection.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Action card, pitch deck/poster and reflection.</w:t>
            </w:r>
          </w:p>
        </w:tc>
      </w:tr>
    </w:tbl>
    <w:p/>
    <w:p>
      <w:pPr>
        <w:pStyle w:val="Heading2"/>
        <w:keepNext/>
      </w:pPr>
      <w:r>
        <w:t>14.2 Three-day pilot workshop flow</w:t>
      </w:r>
    </w:p>
    <w:tbl>
      <w:tblPr>
        <w:tblW w:type="auto" w:w="0"/>
        <w:jc w:val="center"/>
        <w:tblLayout w:type="autofit"/>
        <w:tblLook w:firstColumn="1" w:firstRow="1" w:lastColumn="0" w:lastRow="0" w:noHBand="0" w:noVBand="1" w:val="04A0"/>
      </w:tblPr>
      <w:tblGrid>
        <w:gridCol w:w="2556"/>
        <w:gridCol w:w="2556"/>
        <w:gridCol w:w="2556"/>
        <w:gridCol w:w="2556"/>
      </w:tblGrid>
      <w:tr>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Day</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Morning / first block</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Afternoon / second block</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Facilitator output</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Day 1</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Welcome; module goals; sustainability at work; local impact scan.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Systems thinking; process maps; select audit topic.</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List of learner groups, chosen contexts and preliminary system maps.</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Day 2</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Mini eco-audit in selected areas or with sample data.</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Interpret data; compare improvement options; select one action.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Completed audit sheets and draft action cards.</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Day 3</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Circularity and low-impact choices; finalise eco-improvement plan.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Pitch presentations; feedback questionnaire; reflection; group photo if consented.</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Final evidence bundles, feedback results and workshop notes.</w:t>
            </w:r>
          </w:p>
        </w:tc>
      </w:tr>
    </w:tbl>
    <w:p/>
    <w:p>
      <w:pPr>
        <w:pStyle w:val="Heading2"/>
        <w:keepNext/>
      </w:pPr>
      <w:r>
        <w:t>14.3 Facilitation prompts</w:t>
      </w:r>
    </w:p>
    <w:p>
      <w:pPr>
        <w:pStyle w:val="ListBullet"/>
        <w:spacing w:after="20"/>
      </w:pPr>
      <w:r>
        <w:t>What exactly did you observe? What is evidence and what is assumption?</w:t>
      </w:r>
    </w:p>
    <w:p>
      <w:pPr>
        <w:pStyle w:val="ListBullet"/>
        <w:spacing w:after="20"/>
      </w:pPr>
      <w:r>
        <w:t>Which part of the system creates the impact?</w:t>
      </w:r>
    </w:p>
    <w:p>
      <w:pPr>
        <w:pStyle w:val="ListBullet"/>
        <w:spacing w:after="20"/>
      </w:pPr>
      <w:r>
        <w:t>Who is affected by this issue and who can influence it?</w:t>
      </w:r>
    </w:p>
    <w:p>
      <w:pPr>
        <w:pStyle w:val="ListBullet"/>
        <w:spacing w:after="20"/>
      </w:pPr>
      <w:r>
        <w:t>What is the smallest safe action that could be trialled in two weeks?</w:t>
      </w:r>
    </w:p>
    <w:p>
      <w:pPr>
        <w:pStyle w:val="ListBullet"/>
        <w:spacing w:after="20"/>
      </w:pPr>
      <w:r>
        <w:t>What could make the action difficult? How can you reduce that barrier?</w:t>
      </w:r>
    </w:p>
    <w:p>
      <w:pPr>
        <w:pStyle w:val="ListBullet"/>
        <w:spacing w:after="20"/>
      </w:pPr>
      <w:r>
        <w:t>How can you explain the action without blaming people?</w:t>
      </w:r>
    </w:p>
    <w:p>
      <w:pPr>
        <w:pStyle w:val="ListBullet"/>
        <w:spacing w:after="20"/>
      </w:pPr>
      <w:r>
        <w:t>What one number or observation makes your pitch stronger?</w:t>
      </w:r>
    </w:p>
    <w:p>
      <w:pPr>
        <w:pStyle w:val="Heading2"/>
        <w:keepNext/>
      </w:pPr>
      <w:r>
        <w:t>14.4 Common facilitation challenges</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Challenge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Possible reason</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Facilitator response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Learners choose too broad a topic</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They want to solve climate change or pollution in general.</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Ask them to choose one place, one process and one observable issue.</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Learners avoid data collection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They are unsure what counts as data.</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Offer simple options: count items, note time, record observations, use sample data.</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Learners propose expensive solutions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They think sustainability requires new technology.</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Use the low-effort/high-impact filter and ask for a no-cost first step.</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Learners blame others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They see behaviour as the main problem.</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Reframe communication around systems, routines and supportive prompts.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Learners worry about presenting</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They lack confidence or language skills.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Allow group pitch, poster, audio recording or short structured script.</w:t>
            </w:r>
          </w:p>
        </w:tc>
      </w:tr>
    </w:tbl>
    <w:p/>
    <w:p>
      <w:pPr>
        <w:pStyle w:val="Heading1"/>
        <w:keepNext/>
      </w:pPr>
      <w:r>
        <w:t>15. Learner worksheets and templates</w:t>
      </w:r>
    </w:p>
    <w:p>
      <w:pPr>
        <w:spacing w:after="120" w:line="240" w:lineRule="auto"/>
      </w:pPr>
      <w:r>
        <w:t>The following worksheets can be copied into editable online forms or printed for classroom use. They are deliberately simple so they can be translated and adapted. Facilitators should keep completed worksheets as learning evidence when appropriate and in line with data protection rules.</w:t>
      </w:r>
    </w:p>
    <w:p>
      <w:pPr>
        <w:pStyle w:val="Heading2"/>
        <w:keepNext/>
      </w:pPr>
      <w:r>
        <w:t>Worksheet A - Local impact brief</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Prompt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Learner notes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Place or process observed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Environmental impact selected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causes the impact?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Why does it matter?</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Who is affected?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question do I still need to answer?</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bl>
    <w:p/>
    <w:p>
      <w:pPr>
        <w:pStyle w:val="Heading2"/>
        <w:keepNext/>
      </w:pPr>
      <w:r>
        <w:t>Worksheet B - Simple system map</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System element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Examples / learner notes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Inputs</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Energy, water, materials, products, time, information, labour</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Process steps</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What happens first, next and last?</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Outputs</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Product, service, learning result, waste, emissions, used materials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People involved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Learners, trainer, staff, users, customers, suppliers, cleaners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Impacts</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Waste, energy use, water use, cost, safety, wellbeing, emissions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Trade-off</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What might become harder if we change something?</w:t>
            </w:r>
          </w:p>
        </w:tc>
      </w:tr>
    </w:tbl>
    <w:p/>
    <w:p>
      <w:pPr>
        <w:pStyle w:val="Heading2"/>
        <w:keepNext/>
      </w:pPr>
      <w:r>
        <w:t>Worksheet C - Mini eco-audit sheet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Audit field</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Learner notes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Audit type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Waste / energy / materials / water / other</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Area observed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Time and date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I counted or observed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Baseline number or summary</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Photo or evidence note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surprised me?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One data-based insight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bl>
    <w:p/>
    <w:p>
      <w:pPr>
        <w:pStyle w:val="Heading2"/>
        <w:keepNext/>
      </w:pPr>
      <w:r>
        <w:t>Worksheet D - Improvement options matrix</w:t>
      </w:r>
    </w:p>
    <w:tbl>
      <w:tblPr>
        <w:tblW w:type="auto" w:w="0"/>
        <w:jc w:val="center"/>
        <w:tblLayout w:type="autofit"/>
        <w:tblLook w:firstColumn="1" w:firstRow="1" w:lastColumn="0" w:lastRow="0" w:noHBand="0" w:noVBand="1" w:val="04A0"/>
      </w:tblPr>
      <w:tblGrid>
        <w:gridCol w:w="2045"/>
        <w:gridCol w:w="2045"/>
        <w:gridCol w:w="2045"/>
        <w:gridCol w:w="2045"/>
        <w:gridCol w:w="2045"/>
      </w:tblGrid>
      <w:tr>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Option</w:t>
            </w:r>
          </w:p>
        </w:tc>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Effort 1-3</w:t>
            </w:r>
          </w:p>
        </w:tc>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Impact 1-3</w:t>
            </w:r>
          </w:p>
        </w:tc>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Barrier</w:t>
            </w:r>
          </w:p>
        </w:tc>
        <w:tc>
          <w:tcPr>
            <w:tcW w:type="dxa" w:w="2045"/>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Keep / change / discard</w:t>
            </w:r>
          </w:p>
        </w:tc>
      </w:tr>
      <w:tr>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Option 1</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Option 2</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Option 3</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Option 4</w:t>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c>
          <w:tcPr>
            <w:tcW w:type="dxa" w:w="2045"/>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bl>
    <w:p/>
    <w:p>
      <w:pPr>
        <w:pStyle w:val="Heading2"/>
        <w:keepNext/>
      </w:pPr>
      <w:r>
        <w:t>Worksheet E - Eco-action card</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Question</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Answer</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action will we test?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Why this action?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evidence supports it?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Expected benefit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Cost or effort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Who needs to be involved?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When can it start?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Safety or quality condition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How will we know if it worked?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bl>
    <w:p/>
    <w:p>
      <w:pPr>
        <w:pStyle w:val="Heading2"/>
        <w:keepNext/>
      </w:pPr>
      <w:r>
        <w:t>Worksheet F - 2-minute pitch storyboard</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Slide / section</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Key message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Evidence or visual</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1. Problem</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What did we observe?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2. Action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What do we propose?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3. Request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What do we ask others to do?</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bl>
    <w:p/>
    <w:p>
      <w:pPr>
        <w:pStyle w:val="Heading2"/>
        <w:keepNext/>
      </w:pPr>
      <w:r>
        <w:t>Worksheet G - Reflection log</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Reflection prompt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Learner response</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did I learn about sustainability in a real place?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was the most useful evidence I collected?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trade-off or barrier did I notice?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would I improve in my plan after feedback?</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7"/>
              </w:rPr>
            </w:r>
            <w:r>
              <w:rPr>
                <w:rFonts w:ascii="Arial" w:hAnsi="Arial"/>
                <w:b/>
                <w:color w:val="0B4C5F"/>
                <w:sz w:val="17"/>
              </w:rPr>
              <w:t>What is my next step?</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r>
          </w:p>
        </w:tc>
      </w:tr>
    </w:tbl>
    <w:p/>
    <w:p>
      <w:pPr>
        <w:pStyle w:val="Heading2"/>
        <w:keepNext/>
      </w:pPr>
      <w:r>
        <w:t>14.5 Facilitator observation checklist</w:t>
      </w:r>
    </w:p>
    <w:p>
      <w:pPr>
        <w:spacing w:after="120" w:line="240" w:lineRule="auto"/>
      </w:pPr>
      <w:r>
        <w:t>During a pilot workshop or classroom delivery, facilitators should record not only whether learners completed the task, but also where they struggled. These notes help improve the module before final publication and translation.</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Observation area</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What to look for</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Notes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Understanding of task</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Do learners understand what they must do without repeated explanation?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Relevance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Do learners recognise the scenario as connected to their training or work life?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Engagement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Are learners actively discussing, observing and completing the worksheets?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Evidence collection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Can learners collect safe and useful data?</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Systems thinking</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Can learners identify inputs, outputs, people and impacts?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Feasibility</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Do proposed actions fit the available time, resources and permissions?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Accessibility</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Do any learners struggle with language, format, device access or pace?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Platform/tools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If the online platform is used, are navigation and upload steps clear?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bl>
    <w:p/>
    <w:p>
      <w:pPr>
        <w:pStyle w:val="Heading2"/>
        <w:keepNext/>
      </w:pPr>
      <w:r>
        <w:t>14.6 Recommended feedback questions after delivery</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Question</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Response type</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Why it matters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 module helped me understand sustainability in practical terms.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1-5 scale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Measures relevance and clarity.</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 eco-audit activity was easy to understand.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1-5 scale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Checks instructions and task design.</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 examples were relevant to my training or work context.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1-5 scale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Checks contextual fit.</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 worksheets helped me organise my ideas.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1-5 scale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Checks usability of learner supports.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 feel able to propose one small sustainability improvement.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1-5 scale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Checks confidence and transfer.</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Which activity was most useful?</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Open answer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Identifies strengths.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Which part was difficult or unclear?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Open answer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Identifies revision needs.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What example should be added for your sector?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Open answer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Supports localisation.</w:t>
            </w:r>
          </w:p>
        </w:tc>
      </w:tr>
    </w:tbl>
    <w:p/>
    <w:p>
      <w:pPr>
        <w:pStyle w:val="Heading2"/>
        <w:keepNext/>
      </w:pPr>
      <w:r>
        <w:t>15.8 Scenario cards for practice or assessment</w:t>
      </w:r>
    </w:p>
    <w:p>
      <w:pPr>
        <w:spacing w:after="120" w:line="240" w:lineRule="auto"/>
      </w:pPr>
      <w:r>
        <w:t>The following scenario cards can be used when learners cannot complete a real audit, when time is limited, or when facilitators want to practise the method before learners choose their own context. Each scenario includes a simple data set and a task.</w:t>
      </w:r>
    </w:p>
    <w:tbl>
      <w:tblPr>
        <w:tblW w:type="auto" w:w="0"/>
        <w:jc w:val="center"/>
        <w:tblLayout w:type="autofit"/>
        <w:tblLook w:firstColumn="1" w:firstRow="1" w:lastColumn="0" w:lastRow="0" w:noHBand="0" w:noVBand="1" w:val="04A0"/>
      </w:tblPr>
      <w:tblGrid>
        <w:gridCol w:w="3408"/>
        <w:gridCol w:w="3408"/>
        <w:gridCol w:w="3408"/>
      </w:tblGrid>
      <w:tr>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Scenario</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Data / situation</w:t>
            </w:r>
          </w:p>
        </w:tc>
        <w:tc>
          <w:tcPr>
            <w:tcW w:type="dxa" w:w="3408"/>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5"/>
              </w:rPr>
            </w:r>
            <w:r>
              <w:rPr>
                <w:rFonts w:ascii="Arial" w:hAnsi="Arial"/>
                <w:b/>
                <w:color w:val="FFFFFF"/>
                <w:sz w:val="15"/>
              </w:rPr>
              <w:t>Learner task</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Scenario 1 - Printing corner</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In one day, a class prints 120 pages. At the end of the day, 28 pages are found unused or printed only on one side.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Identify the baseline, propose one reduction or reuse action, and write a call-to-action for classmates.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Scenario 2 - Device charging</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During a break, 9 chargers are left plugged in and 4 laptops remain on with no user present.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Create an energy-saving routine and decide who checks the room at the end of the session.</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Scenario 3 - Workshop materials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 training workshop uses wood offcuts. Some pieces are thrown away even though they could be used for small practice tasks.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Map the resource flow and propose a reuse storage system.</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Scenario 4 - Coffee station</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In one morning, participants use 37 single-use cups. There is no visible information about reusable options.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Prepare a reduce/reuse action and a respectful message for users.</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Scenario 5 - Food packaging</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 lunch area bin contains 18 plastic wrappers, 12 paper napkins and 6 food containers after one break.</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Select one waste prevention action and one sorting/communication action.</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Scenario 6 - Lighting</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 hallway has lights on for 4 hours after natural daylight is sufficient. No one knows who is responsible for switching them off.</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Design a low-risk observation and reminder system.</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Scenario 7 - Shared tools</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Learners often request new markers, adapters and small tools because existing items are hard to find.</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Create a circularity action card based on shared storage, labelling or borrowing.</w:t>
            </w:r>
          </w:p>
        </w:tc>
      </w:tr>
      <w:tr>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Scenario 8 - Water use</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A tap in a training kitchen drips for several days before anyone reports it.</w:t>
            </w:r>
          </w:p>
        </w:tc>
        <w:tc>
          <w:tcPr>
            <w:tcW w:type="dxa" w:w="3408"/>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5"/>
              </w:rPr>
            </w:r>
            <w:r>
              <w:rPr>
                <w:rFonts w:ascii="Arial" w:hAnsi="Arial"/>
                <w:b w:val="0"/>
                <w:color w:val="1F2933"/>
                <w:sz w:val="15"/>
              </w:rPr>
              <w:t>Create a reporting routine and a poster that explains how to act.</w:t>
            </w:r>
          </w:p>
        </w:tc>
      </w:tr>
    </w:tbl>
    <w:p/>
    <w:p>
      <w:pPr>
        <w:pStyle w:val="Heading2"/>
        <w:keepNext/>
      </w:pPr>
      <w:r>
        <w:t>15.9 Sector adaptation examples</w:t>
      </w:r>
    </w:p>
    <w:p>
      <w:pPr>
        <w:spacing w:after="120" w:line="240" w:lineRule="auto"/>
      </w:pPr>
      <w:r>
        <w:t>Facilitators can adapt the module to different VET pathways by changing the examples while keeping the same method. The table below gives sector-specific entry points.</w:t>
      </w:r>
    </w:p>
    <w:tbl>
      <w:tblPr>
        <w:tblW w:type="auto" w:w="0"/>
        <w:jc w:val="center"/>
        <w:tblLayout w:type="autofit"/>
        <w:tblLook w:firstColumn="1" w:firstRow="1" w:lastColumn="0" w:lastRow="0" w:noHBand="0" w:noVBand="1" w:val="04A0"/>
      </w:tblPr>
      <w:tblGrid>
        <w:gridCol w:w="2556"/>
        <w:gridCol w:w="2556"/>
        <w:gridCol w:w="2556"/>
        <w:gridCol w:w="2556"/>
      </w:tblGrid>
      <w:tr>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4"/>
              </w:rPr>
            </w:r>
            <w:r>
              <w:rPr>
                <w:rFonts w:ascii="Arial" w:hAnsi="Arial"/>
                <w:b/>
                <w:color w:val="FFFFFF"/>
                <w:sz w:val="14"/>
              </w:rPr>
              <w:t>VET sector</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4"/>
              </w:rPr>
            </w:r>
            <w:r>
              <w:rPr>
                <w:rFonts w:ascii="Arial" w:hAnsi="Arial"/>
                <w:b/>
                <w:color w:val="FFFFFF"/>
                <w:sz w:val="14"/>
              </w:rPr>
              <w:t>Possible sustainability focus</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4"/>
              </w:rPr>
            </w:r>
            <w:r>
              <w:rPr>
                <w:rFonts w:ascii="Arial" w:hAnsi="Arial"/>
                <w:b/>
                <w:color w:val="FFFFFF"/>
                <w:sz w:val="14"/>
              </w:rPr>
              <w:t>Possible audit evidence</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4"/>
              </w:rPr>
            </w:r>
            <w:r>
              <w:rPr>
                <w:rFonts w:ascii="Arial" w:hAnsi="Arial"/>
                <w:b/>
                <w:color w:val="FFFFFF"/>
                <w:sz w:val="14"/>
              </w:rPr>
              <w:t>Possible action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Hospitality and catering</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Food waste, packaging, water, energy in kitchen areas.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Count leftovers, packaging items or lights/equipment left 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Portion awareness, reusable containers, switch-off checklist.</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Retail and customer service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Packaging, receipts, bags, display energy, delivery choices.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Count bags/receipts or observe display lighting.</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Customer prompt for reusable bags, digital receipt option.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Administration and office work</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Printing, paper storage, device standby, digital file duplication.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Count unused pages, check devices left on, observe paper flow.</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Print rule, reuse tray, digital document routine.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Construction and craft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Material offcuts, tool storage, repair, safe reuse.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Count discarded offcuts or duplicated materials.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Reuse box, labelled storage, repair-first routine.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Care and social services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Resource use, laundry, hygiene materials, transport, comfort.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Observe material use while respecting privacy and safety.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Waste sorting signs, stock planning, safe reduction of avoidable waste.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ICT and digital work</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Device energy, storage clutter, e-waste, responsible procurement.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Check standby settings, storage clean-up or device lifecycle notes.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Power settings, repair/refurbish information, cloud storage clean-up.</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Transport and logistics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Fuel use, route planning, packaging, idle time.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Record idle time or repeated trips in a training simulation.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Planning checklist, load consolidation, anti-idling reminder.</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Design and media</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Printing proofs, material samples, digital asset storage.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Count print iterations or unused samples.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4"/>
              </w:rPr>
            </w:r>
            <w:r>
              <w:rPr>
                <w:rFonts w:ascii="Arial" w:hAnsi="Arial"/>
                <w:b w:val="0"/>
                <w:color w:val="1F2933"/>
                <w:sz w:val="14"/>
              </w:rPr>
              <w:t>Digital proofing routine, sample reuse library.</w:t>
            </w:r>
          </w:p>
        </w:tc>
      </w:tr>
    </w:tbl>
    <w:p/>
    <w:p>
      <w:pPr>
        <w:pStyle w:val="Heading2"/>
        <w:keepNext/>
      </w:pPr>
      <w:r>
        <w:t>15.10 Sample completed eco-improvement plan</w:t>
      </w:r>
    </w:p>
    <w:p>
      <w:pPr>
        <w:spacing w:after="120" w:line="240" w:lineRule="auto"/>
      </w:pPr>
      <w:r>
        <w:t>This sample shows the expected level of detail for a learner submission. It should not be copied directly; learners should create their own plan based on their own audit or scenario data.</w:t>
      </w:r>
    </w:p>
    <w:tbl>
      <w:tblPr>
        <w:tblW w:type="auto" w:w="0"/>
        <w:jc w:val="center"/>
        <w:tblLook w:firstColumn="1" w:firstRow="1" w:lastColumn="0" w:lastRow="0" w:noHBand="0" w:noVBand="1" w:val="04A0"/>
      </w:tblPr>
      <w:tblGrid>
        <w:gridCol w:w="5112"/>
        <w:gridCol w:w="5112"/>
      </w:tblGrid>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Context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Training classroom used by 15 learners during afternoon sessions.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Issue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Unused printed pages are found in the paper bin after lessons.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Audit data</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During one afternoon, 31 printed pages were found in the paper bin. 18 pages were blank on one side and could be reused for notes or drafts.</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System insight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Printing happens before the session. Learners receive handouts, but some pages are not used. There is no reuse tray or instruction for one-sided paper.</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Proposed action</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Create a labelled reuse tray for one-sided paper and ask the trainer to print double-sided by default when possible.</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Expected benefit</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Reduce avoidable paper waste and make learners more aware of resource use.</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People involved</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Trainer, learners and class representative.</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Timeline</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Start as a two-week trial next Monday.</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Measure of success</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Count one-sided paper found in the bin after two weeks and compare with the baseline.</w:t>
            </w:r>
          </w:p>
        </w:tc>
      </w:tr>
      <w:tr>
        <w:tc>
          <w:tcPr>
            <w:tcW w:type="dxa" w:w="3240"/>
            <w:shd w:fill="E9F4E8"/>
            <w:tcBorders>
              <w:top w:val="single" w:sz="6" w:color="61717A"/>
              <w:left w:val="single" w:sz="6" w:color="61717A"/>
              <w:bottom w:val="single" w:sz="6" w:color="61717A"/>
              <w:right w:val="single" w:sz="6" w:color="61717A"/>
            </w:tcBorders>
          </w:tcPr>
          <w:p>
            <w:pPr>
              <w:spacing w:after="0"/>
            </w:pPr>
            <w:r/>
            <w:r>
              <w:rPr>
                <w:rFonts w:ascii="Arial" w:hAnsi="Arial"/>
                <w:b/>
                <w:color w:val="0B4C5F"/>
                <w:sz w:val="20"/>
              </w:rPr>
              <w:t>Trade-off</w:t>
            </w:r>
          </w:p>
        </w:tc>
        <w:tc>
          <w:tcPr>
            <w:tcW w:type="dxa" w:w="6840"/>
            <w:tcBorders>
              <w:top w:val="single" w:sz="6" w:color="61717A"/>
              <w:left w:val="single" w:sz="6" w:color="61717A"/>
              <w:bottom w:val="single" w:sz="6" w:color="61717A"/>
              <w:right w:val="single" w:sz="6" w:color="61717A"/>
            </w:tcBorders>
          </w:tcPr>
          <w:p>
            <w:pPr>
              <w:spacing w:after="0"/>
            </w:pPr>
            <w:r/>
            <w:r>
              <w:rPr>
                <w:rFonts w:ascii="Arial" w:hAnsi="Arial"/>
                <w:b w:val="0"/>
                <w:color w:val="1F2933"/>
                <w:sz w:val="20"/>
              </w:rPr>
              <w:t>Some learners may not notice the tray, so a short reminder at the start of class is needed.</w:t>
            </w:r>
          </w:p>
        </w:tc>
      </w:tr>
    </w:tbl>
    <w:p/>
    <w:p>
      <w:pPr>
        <w:pStyle w:val="Heading2"/>
        <w:keepNext/>
      </w:pPr>
      <w:r>
        <w:t>15.11 Sample 2-minute pitch script</w:t>
      </w:r>
    </w:p>
    <w:p>
      <w:pPr>
        <w:spacing w:after="120" w:line="240" w:lineRule="auto"/>
      </w:pPr>
      <w:r>
        <w:t>Opening: During our classroom audit, we found 31 printed pages in the paper bin after one afternoon. More than half were blank on one side. This means paper is being used once and discarded even when it could still be useful.</w:t>
      </w:r>
    </w:p>
    <w:p>
      <w:pPr>
        <w:spacing w:after="120" w:line="240" w:lineRule="auto"/>
      </w:pPr>
      <w:r>
        <w:t>Action: We propose a two-week trial with a labelled reuse tray for one-sided paper. We also ask the trainer to use double-sided printing by default when the activity allows it.</w:t>
      </w:r>
    </w:p>
    <w:p>
      <w:pPr>
        <w:spacing w:after="120" w:line="240" w:lineRule="auto"/>
      </w:pPr>
      <w:r>
        <w:t>Why it is realistic: The action costs almost nothing, does not interrupt lessons and can start immediately. It only needs a tray, a label and a short reminder at the beginning of class.</w:t>
      </w:r>
    </w:p>
    <w:p>
      <w:pPr>
        <w:spacing w:after="120" w:line="240" w:lineRule="auto"/>
      </w:pPr>
      <w:r>
        <w:t>Request: Please place any one-sided paper in the reuse tray instead of the bin. At the end of two weeks, we will count the paper again and compare it with our baseline.</w:t>
      </w:r>
    </w:p>
    <w:p>
      <w:pPr>
        <w:pStyle w:val="Heading1"/>
        <w:keepNext/>
      </w:pPr>
      <w:r>
        <w:t>16. Knowledge-check bank and answer key</w:t>
      </w:r>
    </w:p>
    <w:p>
      <w:pPr>
        <w:spacing w:after="120" w:line="240" w:lineRule="auto"/>
      </w:pPr>
      <w:r>
        <w:t>The knowledge-check bank can be used in the e-learning platform or as a classroom quiz. Questions are formative: their main purpose is to reinforce understanding before learners complete the performance task.</w:t>
      </w:r>
    </w:p>
    <w:tbl>
      <w:tblPr>
        <w:tblW w:type="auto" w:w="0"/>
        <w:jc w:val="center"/>
        <w:tblLayout w:type="autofit"/>
        <w:tblLook w:firstColumn="1" w:firstRow="1" w:lastColumn="0" w:lastRow="0" w:noHBand="0" w:noVBand="1" w:val="04A0"/>
      </w:tblPr>
      <w:tblGrid>
        <w:gridCol w:w="2556"/>
        <w:gridCol w:w="2556"/>
        <w:gridCol w:w="2556"/>
        <w:gridCol w:w="2556"/>
      </w:tblGrid>
      <w:tr>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3"/>
              </w:rPr>
            </w:r>
            <w:r>
              <w:rPr>
                <w:rFonts w:ascii="Arial" w:hAnsi="Arial"/>
                <w:b/>
                <w:color w:val="FFFFFF"/>
                <w:sz w:val="13"/>
              </w:rPr>
              <w:t>No.</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3"/>
              </w:rPr>
            </w:r>
            <w:r>
              <w:rPr>
                <w:rFonts w:ascii="Arial" w:hAnsi="Arial"/>
                <w:b/>
                <w:color w:val="FFFFFF"/>
                <w:sz w:val="13"/>
              </w:rPr>
              <w:t>Question</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3"/>
              </w:rPr>
            </w:r>
            <w:r>
              <w:rPr>
                <w:rFonts w:ascii="Arial" w:hAnsi="Arial"/>
                <w:b/>
                <w:color w:val="FFFFFF"/>
                <w:sz w:val="13"/>
              </w:rPr>
              <w:t>Options / prompt</w:t>
            </w:r>
          </w:p>
        </w:tc>
        <w:tc>
          <w:tcPr>
            <w:tcW w:type="dxa" w:w="2556"/>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3"/>
              </w:rPr>
            </w:r>
            <w:r>
              <w:rPr>
                <w:rFonts w:ascii="Arial" w:hAnsi="Arial"/>
                <w:b/>
                <w:color w:val="FFFFFF"/>
                <w:sz w:val="13"/>
              </w:rPr>
              <w:t>Answer</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What is the best first step when you notice a sustainability problem?</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Buy new equipment immediately | B. Define the issue and collect simple evidence | C. Blame the people using the space | D. Ignore it until someone else acts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B</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2</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baseline is...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The current situation before a change | B. A final report | C. A marketing slogan | D. A type of recycling bin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3</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Which example is a local environmental impact?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A general statement that climate change exists | B. Lights and monitors left on after class every day | C. A personal opinion about weather | D. A logo on a poster</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B</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4</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system map should include...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Only the final product | B. Inputs, process, outputs, people and impacts | C. Only costs | D. Only problems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B</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5</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What does a trade-off mean?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A perfect solution with no consequences | B. A situation where one improvement may create another cost or difficulty | C. A recycling symbol | D. A type of audit form</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B</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6</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Which action is most feasible as a first test?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Replace the whole building | B. Create a switch-off checklist for one room | C. Buy a new heating system without approval | D. Stop all work activities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B</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7</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An eco-audit should be...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Unsafe and secret | B. Safe, clear and proportionate | C. Based only on opinions | D. Done without permission in restricted areas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B</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8</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Which is an example of circular thinking?</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Use once and throw away | B. Repair and reuse equipment where safe | C. Print everything twice | D. Buy duplicates without checking stock</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B</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9</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good sustainability pitch should include...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A clear problem, action and request | B. Only technical words | C. No evidence | D. Personal criticism</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10</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Why should photos in an audit be used carefully?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They are never useful | B. They may show personal data, faces or sensitive information | C. They replace all thinking | D. They are required for every task</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B</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11</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 or false: A small action can be valuable if it is realistic and repeatable.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12</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 or false: Sustainability action should ignore safety procedures.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False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False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13</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 or false: Data can include counts, observations and notes, not only complex measurements.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14</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 or false: Recycling is the only possible circularity strategy.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False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False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15</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 or false: A good action card names who is responsible and when the action starts.</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True</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16</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Scenario: You counted 25 unused printed pages in one day. What is one possible low-cost action?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Example answer: reuse tray, double-sided default printing, check before printing, digital sharing when appropriate.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Open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17</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Scenario: A learner proposes replacing all computers after noticing energy use. What question should the facilitator ask?</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Example answer: What is the smallest safe first step? Can we reduce standby time before buying equipment?</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Open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18</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Scenario: Your audit shows many plastic cups. Name one reduce action and one reuse action.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Example answer: reduce by asking participants to bring cups; reuse by providing washable cups if hygiene rules allow.</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Open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19</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Scenario: A plan has no evidence. What should the learner add?</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Example answer: baseline count, observation period, photo evidence if appropriate, notes or comparison.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Open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20</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Scenario: A pitch says "people are careless". How can it be improved?</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Example answer: focus on routines and support, e.g., clearer labels or reminders, not blaming people.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Open</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21</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Which GreenComp area is most connected to taking a realistic first action?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Acting for sustainability | B. Ignoring complexity | C. Password security | D. Graphic design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22</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Which item belongs in the "inputs" part of a system map?</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Electricity used by a device | B. The final pitch | C. A questionnaire score | D. A certificate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23</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Which item belongs in the "outputs" part of a system map?</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Waste packaging after an activity | B. The person responsible | C. The room name | D. The starting question only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24</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What is the purpose of the action card?</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To make the plan specific and feasible | B. To hide the evidence | C. To replace the audit | D. To remove responsibility</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w:t>
            </w:r>
          </w:p>
        </w:tc>
      </w:tr>
      <w:tr>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25</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What is a good call-to-action?</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A. "Everyone should care more" | B. "Please place one-sided paper in the reuse tray after printing" | C. "This is bad" | D. "Nothing can be done"</w:t>
            </w:r>
          </w:p>
        </w:tc>
        <w:tc>
          <w:tcPr>
            <w:tcW w:type="dxa" w:w="2556"/>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3"/>
              </w:rPr>
            </w:r>
            <w:r>
              <w:rPr>
                <w:rFonts w:ascii="Arial" w:hAnsi="Arial"/>
                <w:b w:val="0"/>
                <w:color w:val="1F2933"/>
                <w:sz w:val="13"/>
              </w:rPr>
              <w:t>B</w:t>
            </w:r>
          </w:p>
        </w:tc>
      </w:tr>
    </w:tbl>
    <w:p/>
    <w:tbl>
      <w:tblPr>
        <w:tblW w:type="auto" w:w="0"/>
        <w:jc w:val="center"/>
        <w:tblLook w:firstColumn="1" w:firstRow="1" w:lastColumn="0" w:lastRow="0" w:noHBand="0" w:noVBand="1" w:val="04A0"/>
      </w:tblPr>
      <w:tblGrid>
        <w:gridCol w:w="10224"/>
      </w:tblGrid>
      <w:tr>
        <w:tc>
          <w:tcPr>
            <w:tcW w:type="dxa" w:w="10224"/>
            <w:shd w:fill="EAF3F6"/>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Using the quiz online</w:t>
            </w:r>
          </w:p>
          <w:p>
            <w:pPr>
              <w:spacing w:after="0"/>
            </w:pPr>
            <w:r>
              <w:rPr>
                <w:rFonts w:ascii="Arial" w:hAnsi="Arial"/>
                <w:color w:val="1F2933"/>
                <w:sz w:val="20"/>
              </w:rPr>
              <w:t>For online delivery, split the questions into short checks after each unit. Avoid placing all questions at the end. Use instant feedback that explains why an answer is correct and directs learners back to the relevant worksheet.</w:t>
            </w:r>
          </w:p>
        </w:tc>
      </w:tr>
    </w:tbl>
    <w:p/>
    <w:p>
      <w:pPr>
        <w:pStyle w:val="Heading1"/>
        <w:keepNext/>
      </w:pPr>
      <w:r>
        <w:t>17. Accessibility, inclusion, safety and data protection notes</w:t>
      </w:r>
    </w:p>
    <w:p>
      <w:pPr>
        <w:spacing w:after="120" w:line="240" w:lineRule="auto"/>
      </w:pPr>
      <w:r>
        <w:t>Module 2 should be accessible to learners with different levels of prior knowledge, language confidence, digital access and learning needs. The module is designed to be mobile-friendly and to work with both digital and paper-based alternatives.</w:t>
      </w:r>
    </w:p>
    <w:p>
      <w:pPr>
        <w:pStyle w:val="Heading2"/>
        <w:keepNext/>
      </w:pPr>
      <w:r>
        <w:t>17.1 Accessibility commitments</w:t>
      </w:r>
    </w:p>
    <w:p>
      <w:pPr>
        <w:pStyle w:val="ListBullet"/>
        <w:spacing w:after="20"/>
      </w:pPr>
      <w:r>
        <w:t>Use plain language and avoid unnecessary environmental jargon.</w:t>
      </w:r>
    </w:p>
    <w:p>
      <w:pPr>
        <w:pStyle w:val="ListBullet"/>
        <w:spacing w:after="20"/>
      </w:pPr>
      <w:r>
        <w:t>Provide captions or transcripts for videos and spoken explanations.</w:t>
      </w:r>
    </w:p>
    <w:p>
      <w:pPr>
        <w:pStyle w:val="ListBullet"/>
        <w:spacing w:after="20"/>
      </w:pPr>
      <w:r>
        <w:t>Use alt text for images and avoid colour-only meaning in diagrams.</w:t>
      </w:r>
    </w:p>
    <w:p>
      <w:pPr>
        <w:pStyle w:val="ListBullet"/>
        <w:spacing w:after="20"/>
      </w:pPr>
      <w:r>
        <w:t>Allow learners to complete evidence through text, audio, live presentation, video or poster where appropriate.</w:t>
      </w:r>
    </w:p>
    <w:p>
      <w:pPr>
        <w:pStyle w:val="ListBullet"/>
        <w:spacing w:after="20"/>
      </w:pPr>
      <w:r>
        <w:t>Provide printable worksheets for learners with limited device access.</w:t>
      </w:r>
    </w:p>
    <w:p>
      <w:pPr>
        <w:pStyle w:val="ListBullet"/>
        <w:spacing w:after="20"/>
      </w:pPr>
      <w:r>
        <w:t>Allow group work to support learners who need help with writing or digital tasks.</w:t>
      </w:r>
    </w:p>
    <w:p>
      <w:pPr>
        <w:pStyle w:val="ListBullet"/>
        <w:spacing w:after="20"/>
      </w:pPr>
      <w:r>
        <w:t>Keep videos short, ideally under 3 minutes, and provide low-bandwidth alternatives.</w:t>
      </w:r>
    </w:p>
    <w:p>
      <w:pPr>
        <w:pStyle w:val="Heading2"/>
        <w:keepNext/>
      </w:pPr>
      <w:r>
        <w:t>17.2 Inclusion strategies</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Barrier</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7"/>
              </w:rPr>
            </w:r>
            <w:r>
              <w:rPr>
                <w:rFonts w:ascii="Arial" w:hAnsi="Arial"/>
                <w:b/>
                <w:color w:val="FFFFFF"/>
                <w:sz w:val="17"/>
              </w:rPr>
              <w:t>Inclusive response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Low language confidence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Use sentence starters, examples, diagrams and peer explanation.</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Limited digital access</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Use paper worksheets and one shared device for the group.</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Limited environmental knowledge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Start from familiar resources: lights, paper, cups, water, packaging.</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Anxiety about presenting</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Allow group pitch, poster, audio recording or facilitator-supported presentation.</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Different occupational backgrounds</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7"/>
              </w:rPr>
            </w:r>
            <w:r>
              <w:rPr>
                <w:rFonts w:ascii="Arial" w:hAnsi="Arial"/>
                <w:b w:val="0"/>
                <w:color w:val="1F2933"/>
                <w:sz w:val="17"/>
              </w:rPr>
              <w:t>Let learners choose their own context and examples.</w:t>
            </w:r>
          </w:p>
        </w:tc>
      </w:tr>
    </w:tbl>
    <w:p/>
    <w:p>
      <w:pPr>
        <w:pStyle w:val="Heading2"/>
        <w:keepNext/>
      </w:pPr>
      <w:r>
        <w:t>17.3 Data protection and safe evidence</w:t>
      </w:r>
    </w:p>
    <w:p>
      <w:pPr>
        <w:pStyle w:val="ListBullet"/>
        <w:spacing w:after="20"/>
      </w:pPr>
      <w:r>
        <w:t>Do not collect personal or sensitive data during eco-audits.</w:t>
      </w:r>
    </w:p>
    <w:p>
      <w:pPr>
        <w:pStyle w:val="ListBullet"/>
        <w:spacing w:after="20"/>
      </w:pPr>
      <w:r>
        <w:t>Avoid photos of people, private documents, screens, personal addresses, health information or restricted workplace areas.</w:t>
      </w:r>
    </w:p>
    <w:p>
      <w:pPr>
        <w:pStyle w:val="ListBullet"/>
        <w:spacing w:after="20"/>
      </w:pPr>
      <w:r>
        <w:t>If photos are used, obtain consent where needed and focus on objects or areas, not identifiable people.</w:t>
      </w:r>
    </w:p>
    <w:p>
      <w:pPr>
        <w:pStyle w:val="ListBullet"/>
        <w:spacing w:after="20"/>
      </w:pPr>
      <w:r>
        <w:t>Store learner evidence in the approved project platform or secure workspace.</w:t>
      </w:r>
    </w:p>
    <w:p>
      <w:pPr>
        <w:pStyle w:val="ListBullet"/>
        <w:spacing w:after="20"/>
      </w:pPr>
      <w:r>
        <w:t>Use aggregated workshop feedback for reporting and dissemination.</w:t>
      </w:r>
    </w:p>
    <w:p>
      <w:pPr>
        <w:pStyle w:val="ListBullet"/>
        <w:spacing w:after="20"/>
      </w:pPr>
      <w:r>
        <w:t>Do not publish learner names, signatures or identifiable evidence without explicit consent.</w:t>
      </w:r>
    </w:p>
    <w:p>
      <w:pPr>
        <w:pStyle w:val="Heading2"/>
        <w:keepNext/>
      </w:pPr>
      <w:r>
        <w:t>17.4 Safety limitations</w:t>
      </w:r>
    </w:p>
    <w:p>
      <w:pPr>
        <w:spacing w:after="120" w:line="240" w:lineRule="auto"/>
      </w:pPr>
      <w:r>
        <w:t>Learners must not inspect electrical systems, machinery, chemical storage, hazardous waste or restricted spaces unless a qualified responsible person authorises and supervises the activity. The module is about observation and planning, not unsafe intervention.</w:t>
      </w:r>
    </w:p>
    <w:p>
      <w:pPr>
        <w:pStyle w:val="Heading1"/>
        <w:keepNext/>
      </w:pPr>
      <w:r>
        <w:t>18. Glossary</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Term</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Plain-language definition</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Action card</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 short planning template that explains what action will be tested, why, by whom and when.</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Baseline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 current situation before an improvement is tested.</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Circularity</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An approach that keeps products, materials and resources useful for longer through reducing, reusing, repairing, sharing, redesigning and recycling.</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Eco-audit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 structured check of resource use or environmental impact in a place or process.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Environmental impact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 change in the environment caused by an activity, product, service or behaviour.</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Feasibility</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How realistic an action is, considering time, cost, people, permission, safety and resources.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GreenComp</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 European Sustainability Competence Framework used to describe sustainability competences.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Input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 resource that enters a system, such as energy, water, materials, labour or information.</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Output</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Something that leaves a system, such as a product, service, waste, emission or result.</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Resource flow</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The movement of materials, energy, water, information or products through a system.</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System map</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 simple visual representation of connected parts of a process.</w:t>
            </w:r>
          </w:p>
        </w:tc>
      </w:tr>
      <w:tr>
        <w:tc>
          <w:tcPr>
            <w:tcW w:type="dxa" w:w="5112"/>
            <w:vAlign w:val="top"/>
            <w:tcBorders>
              <w:top w:val="single" w:sz="6" w:color="61717A"/>
              <w:left w:val="single" w:sz="6" w:color="61717A"/>
              <w:bottom w:val="single" w:sz="6" w:color="61717A"/>
              <w:right w:val="single" w:sz="6" w:color="61717A"/>
            </w:tcBorders>
            <w:shd w:fill="E9F4E8"/>
          </w:tcPr>
          <w:p>
            <w:pPr>
              <w:spacing w:after="40"/>
            </w:pPr>
            <w:r>
              <w:rPr>
                <w:rFonts w:ascii="Arial" w:hAnsi="Arial"/>
                <w:b/>
                <w:color w:val="0B4C5F"/>
                <w:sz w:val="16"/>
              </w:rPr>
            </w:r>
            <w:r>
              <w:rPr>
                <w:rFonts w:ascii="Arial" w:hAnsi="Arial"/>
                <w:b/>
                <w:color w:val="0B4C5F"/>
                <w:sz w:val="16"/>
              </w:rPr>
              <w:t>Trade-off</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A situation where an improvement in one area may create a cost, risk or difficulty in another area.</w:t>
            </w:r>
          </w:p>
        </w:tc>
      </w:tr>
    </w:tbl>
    <w:p/>
    <w:p>
      <w:pPr>
        <w:pStyle w:val="Heading1"/>
        <w:keepNext/>
      </w:pPr>
      <w:r>
        <w:t>19. Source basis and bibliography</w:t>
      </w:r>
    </w:p>
    <w:p>
      <w:pPr>
        <w:spacing w:after="120" w:line="240" w:lineRule="auto"/>
      </w:pPr>
      <w:r>
        <w:t>This handbook is based on the GREEN-DIGI PATHWAYS A3 Final Report - Content Analysis &amp; Development, the approved project application and the module design logic validated through the project pilots. It expands the A3 prototype description of Module 2 into a complete learner and facilitator handbook.</w:t>
      </w:r>
    </w:p>
    <w:p>
      <w:pPr>
        <w:pStyle w:val="Heading2"/>
        <w:keepNext/>
      </w:pPr>
      <w:r>
        <w:t>19.1 Project source basis</w:t>
      </w:r>
    </w:p>
    <w:p>
      <w:pPr>
        <w:pStyle w:val="ListBullet"/>
        <w:spacing w:after="20"/>
      </w:pPr>
      <w:r>
        <w:t>GREEN-DIGI PATHWAYS A3 Final Report - Content Analysis &amp; Development, especially Chapter 4, Chapter 5 and Appendix A.</w:t>
      </w:r>
    </w:p>
    <w:p>
      <w:pPr>
        <w:pStyle w:val="ListBullet"/>
        <w:spacing w:after="20"/>
      </w:pPr>
      <w:r>
        <w:t>Approved Erasmus+ KA210-VET application for GREEN-DIGI PATHWAYS, including the objective to develop online training modules integrating digital skills, environmental awareness and sustainability-oriented entrepreneurial skills.</w:t>
      </w:r>
    </w:p>
    <w:p>
      <w:pPr>
        <w:pStyle w:val="ListBullet"/>
        <w:spacing w:after="20"/>
      </w:pPr>
      <w:r>
        <w:t>A3 needs analysis findings identifying that sustainability is often taught as theory and that learners need practical actions on waste, energy and materials.</w:t>
      </w:r>
    </w:p>
    <w:p>
      <w:pPr>
        <w:pStyle w:val="ListBullet"/>
        <w:spacing w:after="20"/>
      </w:pPr>
      <w:r>
        <w:t>A3 assessment model requiring knowledge checks, one authentic performance task per module and a rubric mapped to GreenComp for Module 2.</w:t>
      </w:r>
    </w:p>
    <w:p>
      <w:pPr>
        <w:pStyle w:val="Heading2"/>
        <w:keepNext/>
      </w:pPr>
      <w:r>
        <w:t>19.2 Bibliography</w:t>
      </w:r>
    </w:p>
    <w:p>
      <w:pPr>
        <w:pStyle w:val="ListBullet"/>
        <w:spacing w:after="20"/>
      </w:pPr>
      <w:r>
        <w:t>Bianchi, G., Pisiotis, U., and Cabrera Giraldez, M. (2022). GreenComp: The European Sustainability Competence Framework. Joint Research Centre, European Commission.</w:t>
      </w:r>
    </w:p>
    <w:p>
      <w:pPr>
        <w:pStyle w:val="ListBullet"/>
        <w:spacing w:after="20"/>
      </w:pPr>
      <w:r>
        <w:t>Vuorikari, R., Kluzer, S., and Punie, Y. (2022). DigComp 2.2: The Digital Competence Framework for Citizens. Joint Research Centre, European Commission.</w:t>
      </w:r>
    </w:p>
    <w:p>
      <w:pPr>
        <w:pStyle w:val="ListBullet"/>
        <w:spacing w:after="20"/>
      </w:pPr>
      <w:r>
        <w:t>CEDEFOP (2023-2024). EU skills forecasts and digitalisation / skills scenario work.</w:t>
      </w:r>
    </w:p>
    <w:p>
      <w:pPr>
        <w:pStyle w:val="ListBullet"/>
        <w:spacing w:after="20"/>
      </w:pPr>
      <w:r>
        <w:t>OECD (2023). Skills Outlook 2023: Skills for a Resilient Green and Digital Transition.</w:t>
      </w:r>
    </w:p>
    <w:p>
      <w:pPr>
        <w:pStyle w:val="ListBullet"/>
        <w:spacing w:after="20"/>
      </w:pPr>
      <w:r>
        <w:t>W3C (2023). Web Content Accessibility Guidelines (WCAG) 2.2.</w:t>
      </w:r>
    </w:p>
    <w:p>
      <w:pPr>
        <w:pStyle w:val="ListBullet"/>
        <w:spacing w:after="20"/>
      </w:pPr>
      <w:r>
        <w:t>Creative Commons. CC BY 4.0 International Public License.</w:t>
      </w:r>
    </w:p>
    <w:tbl>
      <w:tblPr>
        <w:tblW w:type="auto" w:w="0"/>
        <w:jc w:val="center"/>
        <w:tblLook w:firstColumn="1" w:firstRow="1" w:lastColumn="0" w:lastRow="0" w:noHBand="0" w:noVBand="1" w:val="04A0"/>
      </w:tblPr>
      <w:tblGrid>
        <w:gridCol w:w="10224"/>
      </w:tblGrid>
      <w:tr>
        <w:tc>
          <w:tcPr>
            <w:tcW w:type="dxa" w:w="10224"/>
            <w:shd w:fill="E9F4E8"/>
            <w:tcBorders>
              <w:top w:val="single" w:sz="0" w:color="FFFFFF"/>
              <w:left w:val="single" w:sz="0" w:color="FFFFFF"/>
              <w:bottom w:val="single" w:sz="0" w:color="FFFFFF"/>
              <w:right w:val="single" w:sz="0" w:color="FFFFFF"/>
            </w:tcBorders>
          </w:tcPr>
          <w:p>
            <w:pPr>
              <w:spacing w:after="80"/>
            </w:pPr>
            <w:r/>
            <w:r>
              <w:rPr>
                <w:rFonts w:ascii="Arial" w:hAnsi="Arial"/>
                <w:b/>
                <w:color w:val="0B4C5F"/>
                <w:sz w:val="22"/>
              </w:rPr>
              <w:t>OER reuse statement</w:t>
            </w:r>
          </w:p>
          <w:p>
            <w:pPr>
              <w:spacing w:after="0"/>
            </w:pPr>
            <w:r>
              <w:rPr>
                <w:rFonts w:ascii="Arial" w:hAnsi="Arial"/>
                <w:color w:val="1F2933"/>
                <w:sz w:val="20"/>
              </w:rPr>
              <w:t>This module may be reused, adapted and translated by VET providers and project partners with appropriate attribution to GREEN-DIGI PATHWAYS and the Erasmus+ co-funded project context.</w:t>
            </w:r>
          </w:p>
        </w:tc>
      </w:tr>
    </w:tbl>
    <w:p/>
    <w:p>
      <w:pPr>
        <w:pStyle w:val="Heading2"/>
        <w:keepNext/>
      </w:pPr>
      <w:r>
        <w:t>19.3 Final learner checklist</w:t>
      </w:r>
    </w:p>
    <w:tbl>
      <w:tblPr>
        <w:tblW w:type="auto" w:w="0"/>
        <w:jc w:val="center"/>
        <w:tblLayout w:type="autofit"/>
        <w:tblLook w:firstColumn="1" w:firstRow="1" w:lastColumn="0" w:lastRow="0" w:noHBand="0" w:noVBand="1" w:val="04A0"/>
      </w:tblPr>
      <w:tblGrid>
        <w:gridCol w:w="5112"/>
        <w:gridCol w:w="5112"/>
      </w:tblGrid>
      <w:tr>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Before submitting the module evidence bundle, check that...</w:t>
            </w:r>
          </w:p>
        </w:tc>
        <w:tc>
          <w:tcPr>
            <w:tcW w:type="dxa" w:w="5112"/>
            <w:vAlign w:val="top"/>
            <w:tcBorders>
              <w:top w:val="single" w:sz="6" w:color="61717A"/>
              <w:left w:val="single" w:sz="6" w:color="61717A"/>
              <w:bottom w:val="single" w:sz="6" w:color="61717A"/>
              <w:right w:val="single" w:sz="6" w:color="61717A"/>
            </w:tcBorders>
            <w:shd w:fill="0B4C5F"/>
          </w:tcPr>
          <w:p>
            <w:pPr>
              <w:spacing w:after="40"/>
            </w:pPr>
            <w:r>
              <w:rPr>
                <w:rFonts w:ascii="Arial" w:hAnsi="Arial"/>
                <w:b/>
                <w:color w:val="FFFFFF"/>
                <w:sz w:val="16"/>
              </w:rPr>
            </w:r>
            <w:r>
              <w:rPr>
                <w:rFonts w:ascii="Arial" w:hAnsi="Arial"/>
                <w:b/>
                <w:color w:val="FFFFFF"/>
                <w:sz w:val="16"/>
              </w:rPr>
              <w:t>Done</w:t>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 explained one local environmental impact in plain language.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 created a simple system map showing inputs, outputs, people and impacts.</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 collected safe and useful audit evidence.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 selected one feasible action with a clear role and timeframe.</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 prepared a pitch or poster with a clear call-to-action.</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r>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t>I reflected on one trade-off, barrier or next step.</w:t>
            </w:r>
          </w:p>
        </w:tc>
        <w:tc>
          <w:tcPr>
            <w:tcW w:type="dxa" w:w="5112"/>
            <w:vAlign w:val="top"/>
            <w:tcBorders>
              <w:top w:val="single" w:sz="6" w:color="61717A"/>
              <w:left w:val="single" w:sz="6" w:color="61717A"/>
              <w:bottom w:val="single" w:sz="6" w:color="61717A"/>
              <w:right w:val="single" w:sz="6" w:color="61717A"/>
            </w:tcBorders>
          </w:tcPr>
          <w:p>
            <w:pPr>
              <w:spacing w:after="40"/>
            </w:pPr>
            <w:r>
              <w:rPr>
                <w:rFonts w:ascii="Arial" w:hAnsi="Arial"/>
                <w:color w:val="1F2933"/>
                <w:sz w:val="16"/>
              </w:rPr>
            </w:r>
            <w:r>
              <w:rPr>
                <w:rFonts w:ascii="Arial" w:hAnsi="Arial"/>
                <w:b w:val="0"/>
                <w:color w:val="1F2933"/>
                <w:sz w:val="16"/>
              </w:rPr>
            </w:r>
          </w:p>
        </w:tc>
      </w:tr>
    </w:tbl>
    <w:p/>
    <w:sectPr w:rsidR="00FC693F" w:rsidRPr="0006063C" w:rsidSect="00034616">
      <w:headerReference w:type="default" r:id="rId9"/>
      <w:footerReference w:type="default" r:id="rId10"/>
      <w:pgSz w:w="12240" w:h="15840"/>
      <w:pgMar w:top="936" w:right="1008" w:bottom="792" w:left="1008"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6"/>
      </w:rPr>
      <w:t xml:space="preserve">Sustainability in Practice for Work &amp; Training - Page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0B4C5F"/>
        <w:sz w:val="18"/>
      </w:rPr>
      <w:t>GREEN-DIGI PATHWAYS | Module 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rial" w:hAnsi="Arial" w:eastAsia="Arial"/>
      <w:b/>
      <w:bCs/>
      <w:color w:val="0B4C5F"/>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Arial" w:hAnsi="Arial" w:eastAsia="Arial"/>
      <w:b/>
      <w:bCs/>
      <w:color w:val="0B4C5F"/>
      <w:sz w:val="28"/>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Arial" w:hAnsi="Arial" w:eastAsia="Arial"/>
      <w:b/>
      <w:bCs/>
      <w:color w:val="0B4C5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GREEN-DIGI PATHWAYS - Module 2 - Sustainability in Practice for Work &amp; Training</dc:title>
  <dc:subject>VET sustainability module handbook</dc:subject>
  <dc:creator>GREEN-DIGI PATHWAYS consortium</dc:creator>
  <cp:keywords>GREEN-DIGI PATHWAYS, Erasmus+, KA210-VET, GreenComp, sustainability, VET</cp:keywords>
  <dc:description>generated by python-docx</dc:description>
  <cp:lastModifiedBy/>
  <cp:revision>1</cp:revision>
  <dcterms:created xsi:type="dcterms:W3CDTF">2013-12-23T23:15:00Z</dcterms:created>
  <dcterms:modified xsi:type="dcterms:W3CDTF">2013-12-23T23:15:00Z</dcterms:modified>
  <cp:category/>
</cp:coreProperties>
</file>